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71982B6E" w:rsidR="009B4AD0" w:rsidRPr="0019691C" w:rsidRDefault="009B4AD0" w:rsidP="009B4AD0">
      <w:pPr>
        <w:pStyle w:val="3GPPHeader"/>
        <w:spacing w:after="60"/>
        <w:rPr>
          <w:sz w:val="32"/>
          <w:szCs w:val="32"/>
        </w:rPr>
      </w:pPr>
      <w:bookmarkStart w:id="0" w:name="_Hlk485401214"/>
      <w:r w:rsidRPr="00EB1D8F">
        <w:t xml:space="preserve">3GPP TSG-RAN WG2 </w:t>
      </w:r>
      <w:r>
        <w:t>#</w:t>
      </w:r>
      <w:r w:rsidR="00AE379A">
        <w:t>10</w:t>
      </w:r>
      <w:r w:rsidR="00195F03">
        <w:t>9</w:t>
      </w:r>
      <w:r w:rsidR="0068598B">
        <w:t>e</w:t>
      </w:r>
      <w:r w:rsidRPr="00CE0424">
        <w:tab/>
      </w:r>
      <w:proofErr w:type="spellStart"/>
      <w:r w:rsidRPr="0019691C">
        <w:rPr>
          <w:sz w:val="32"/>
          <w:szCs w:val="32"/>
        </w:rPr>
        <w:t>Tdoc</w:t>
      </w:r>
      <w:proofErr w:type="spellEnd"/>
      <w:r w:rsidRPr="0019691C">
        <w:rPr>
          <w:sz w:val="32"/>
          <w:szCs w:val="32"/>
        </w:rPr>
        <w:t xml:space="preserve"> R2-</w:t>
      </w:r>
      <w:r w:rsidR="0019691C" w:rsidRPr="0019691C">
        <w:rPr>
          <w:sz w:val="32"/>
          <w:szCs w:val="32"/>
        </w:rPr>
        <w:t>2000794</w:t>
      </w:r>
    </w:p>
    <w:p w14:paraId="3A9E26BC" w14:textId="0378491F" w:rsidR="0023266E" w:rsidRPr="002E014B" w:rsidRDefault="0068598B" w:rsidP="0023266E">
      <w:pPr>
        <w:pStyle w:val="3GPPHeader"/>
        <w:spacing w:after="60"/>
        <w:rPr>
          <w:szCs w:val="24"/>
        </w:rPr>
      </w:pPr>
      <w:r>
        <w:t>Electronic meeting</w:t>
      </w:r>
      <w:r w:rsidR="00444946">
        <w:t>, 24</w:t>
      </w:r>
      <w:r w:rsidR="00444946" w:rsidRPr="00EC4447">
        <w:rPr>
          <w:vertAlign w:val="superscript"/>
        </w:rPr>
        <w:t>th</w:t>
      </w:r>
      <w:r w:rsidR="00444946">
        <w:t xml:space="preserve"> February </w:t>
      </w:r>
      <w:r w:rsidR="000A55A1">
        <w:t>– 6</w:t>
      </w:r>
      <w:r w:rsidR="000A55A1" w:rsidRPr="000A55A1">
        <w:rPr>
          <w:vertAlign w:val="superscript"/>
        </w:rPr>
        <w:t>th</w:t>
      </w:r>
      <w:r w:rsidR="000A55A1">
        <w:t xml:space="preserve"> March </w:t>
      </w:r>
      <w:r w:rsidR="00444946" w:rsidRPr="00126758">
        <w:t>20</w:t>
      </w:r>
      <w:r w:rsidR="00444946">
        <w:t>20</w:t>
      </w:r>
      <w:r w:rsidR="009B45AF" w:rsidRPr="00773D9A">
        <w:tab/>
      </w:r>
      <w:r w:rsidR="002E014B" w:rsidRPr="002E014B">
        <w:rPr>
          <w:szCs w:val="24"/>
        </w:rPr>
        <w:t>Revision</w:t>
      </w:r>
      <w:r w:rsidR="009B45AF" w:rsidRPr="002E014B">
        <w:rPr>
          <w:szCs w:val="24"/>
        </w:rPr>
        <w:t xml:space="preserve"> of </w:t>
      </w:r>
      <w:r w:rsidR="0023266E" w:rsidRPr="002E014B">
        <w:rPr>
          <w:szCs w:val="24"/>
        </w:rPr>
        <w:t>R2-</w:t>
      </w:r>
      <w:r w:rsidR="00444946" w:rsidRPr="00195F03">
        <w:rPr>
          <w:szCs w:val="24"/>
        </w:rPr>
        <w:t>1914757</w:t>
      </w:r>
    </w:p>
    <w:bookmarkEnd w:id="0"/>
    <w:p w14:paraId="736E2945" w14:textId="77777777" w:rsidR="00FC6BFA" w:rsidRPr="009B4AD0" w:rsidRDefault="00FC6BFA">
      <w:pPr>
        <w:pStyle w:val="3GPPHeader"/>
        <w:rPr>
          <w:lang w:val="en-US"/>
        </w:rPr>
      </w:pPr>
    </w:p>
    <w:p w14:paraId="336F98C5" w14:textId="433A7E68" w:rsidR="00C94BAE" w:rsidRPr="0020595A"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AC38CF">
        <w:rPr>
          <w:sz w:val="22"/>
          <w:szCs w:val="22"/>
          <w:lang w:val="en-US"/>
        </w:rPr>
        <w:t>6</w:t>
      </w:r>
      <w:r w:rsidR="00362522" w:rsidRPr="001B150C">
        <w:rPr>
          <w:sz w:val="22"/>
          <w:szCs w:val="22"/>
          <w:lang w:val="en-US"/>
        </w:rPr>
        <w:t>.7.</w:t>
      </w:r>
      <w:r w:rsidR="00542B78" w:rsidRPr="001B150C">
        <w:rPr>
          <w:sz w:val="22"/>
          <w:szCs w:val="22"/>
          <w:lang w:val="en-US"/>
        </w:rPr>
        <w:t>3</w:t>
      </w:r>
      <w:r w:rsidR="00AC38CF">
        <w:rPr>
          <w:sz w:val="22"/>
          <w:szCs w:val="22"/>
          <w:lang w:val="en-US"/>
        </w:rPr>
        <w:t>.1</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6877FE34"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BB19E0" w:rsidRPr="00BB19E0">
        <w:rPr>
          <w:sz w:val="22"/>
          <w:szCs w:val="22"/>
        </w:rPr>
        <w:t xml:space="preserve">Handling of </w:t>
      </w:r>
      <w:r w:rsidR="00A20488">
        <w:rPr>
          <w:sz w:val="22"/>
          <w:szCs w:val="22"/>
        </w:rPr>
        <w:t>de-prioritized</w:t>
      </w:r>
      <w:r w:rsidR="001C333F">
        <w:rPr>
          <w:sz w:val="22"/>
          <w:szCs w:val="22"/>
        </w:rPr>
        <w:t xml:space="preserve"> </w:t>
      </w:r>
      <w:r w:rsidR="00BB19E0" w:rsidRPr="00BB19E0">
        <w:rPr>
          <w:sz w:val="22"/>
          <w:szCs w:val="22"/>
        </w:rPr>
        <w:t>MAC PDUs</w:t>
      </w:r>
    </w:p>
    <w:p w14:paraId="3D250BB5" w14:textId="05D985FD" w:rsidR="00C94BAE" w:rsidRPr="001A5EA0" w:rsidRDefault="00C94BAE" w:rsidP="00896731">
      <w:pPr>
        <w:pStyle w:val="3GPPHeader"/>
        <w:rPr>
          <w:rFonts w:eastAsiaTheme="minorEastAsia"/>
          <w:sz w:val="22"/>
          <w:szCs w:val="22"/>
        </w:rPr>
      </w:pPr>
      <w:r>
        <w:rPr>
          <w:sz w:val="22"/>
          <w:szCs w:val="22"/>
        </w:rPr>
        <w:t>Document for:</w:t>
      </w:r>
      <w:r>
        <w:rPr>
          <w:sz w:val="22"/>
          <w:szCs w:val="22"/>
        </w:rPr>
        <w:tab/>
      </w:r>
      <w:r w:rsidRPr="00C94BAE">
        <w:rPr>
          <w:sz w:val="22"/>
          <w:szCs w:val="22"/>
        </w:rPr>
        <w:t>Discussion</w:t>
      </w:r>
      <w:r w:rsidR="001D7735">
        <w:rPr>
          <w:sz w:val="22"/>
          <w:szCs w:val="22"/>
        </w:rPr>
        <w:t xml:space="preserve">, </w:t>
      </w:r>
      <w:r w:rsidR="001D7735" w:rsidRPr="001B150C">
        <w:rPr>
          <w:sz w:val="22"/>
          <w:szCs w:val="22"/>
        </w:rPr>
        <w:t>Decision</w:t>
      </w:r>
    </w:p>
    <w:p w14:paraId="7976B3A6" w14:textId="77777777" w:rsidR="00E90E49" w:rsidRPr="00CE0424" w:rsidRDefault="00E90E49" w:rsidP="005959E5">
      <w:pPr>
        <w:jc w:val="both"/>
      </w:pPr>
    </w:p>
    <w:p w14:paraId="59D6D932" w14:textId="1200AEE3" w:rsidR="00C24345" w:rsidRDefault="00E90E49" w:rsidP="005959E5">
      <w:pPr>
        <w:pStyle w:val="Heading1"/>
        <w:jc w:val="both"/>
      </w:pPr>
      <w:r w:rsidRPr="00CE0424">
        <w:t>Introduction</w:t>
      </w:r>
    </w:p>
    <w:p w14:paraId="224D96FE" w14:textId="200AFF51" w:rsidR="00CC7A66" w:rsidRDefault="00B10A5F" w:rsidP="00617CD0">
      <w:pPr>
        <w:spacing w:after="0"/>
        <w:rPr>
          <w:rFonts w:ascii="Arial" w:eastAsia="Times New Roman" w:hAnsi="Arial" w:cs="Arial"/>
          <w:lang w:eastAsia="zh-CN"/>
        </w:rPr>
      </w:pPr>
      <w:bookmarkStart w:id="1" w:name="_Toc524946176"/>
      <w:r w:rsidRPr="00BA52CD">
        <w:rPr>
          <w:rFonts w:ascii="Arial" w:eastAsia="Times New Roman" w:hAnsi="Arial" w:cs="Arial"/>
          <w:lang w:eastAsia="zh-CN"/>
        </w:rPr>
        <w:t xml:space="preserve">As discussed in </w:t>
      </w:r>
      <w:r w:rsidR="00DD7F95" w:rsidRPr="00BA52CD">
        <w:rPr>
          <w:rFonts w:ascii="Arial" w:eastAsia="Times New Roman" w:hAnsi="Arial" w:cs="Arial"/>
          <w:lang w:eastAsia="zh-CN"/>
        </w:rPr>
        <w:t xml:space="preserve">the work item description </w:t>
      </w:r>
      <w:r w:rsidR="008C75C6" w:rsidRPr="00F93759">
        <w:rPr>
          <w:rFonts w:ascii="Arial" w:eastAsia="Times New Roman" w:hAnsi="Arial" w:cs="Arial"/>
          <w:lang w:eastAsia="zh-CN"/>
        </w:rPr>
        <w:fldChar w:fldCharType="begin"/>
      </w:r>
      <w:r w:rsidR="008C75C6" w:rsidRPr="00F93759">
        <w:rPr>
          <w:rFonts w:ascii="Arial" w:eastAsia="Times New Roman" w:hAnsi="Arial" w:cs="Arial"/>
          <w:lang w:eastAsia="zh-CN"/>
        </w:rPr>
        <w:instrText xml:space="preserve"> REF _Ref4268592 \n \h </w:instrText>
      </w:r>
      <w:r w:rsidR="008C2EE1" w:rsidRPr="00F93759">
        <w:rPr>
          <w:rFonts w:ascii="Arial" w:eastAsia="Times New Roman" w:hAnsi="Arial" w:cs="Arial"/>
          <w:lang w:eastAsia="zh-CN"/>
        </w:rPr>
        <w:instrText xml:space="preserve"> \* MERGEFORMAT </w:instrText>
      </w:r>
      <w:r w:rsidR="008C75C6" w:rsidRPr="00F93759">
        <w:rPr>
          <w:rFonts w:ascii="Arial" w:eastAsia="Times New Roman" w:hAnsi="Arial" w:cs="Arial"/>
          <w:lang w:eastAsia="zh-CN"/>
        </w:rPr>
      </w:r>
      <w:r w:rsidR="008C75C6" w:rsidRPr="00F93759">
        <w:rPr>
          <w:rFonts w:ascii="Arial" w:eastAsia="Times New Roman" w:hAnsi="Arial" w:cs="Arial"/>
          <w:lang w:eastAsia="zh-CN"/>
        </w:rPr>
        <w:fldChar w:fldCharType="separate"/>
      </w:r>
      <w:r w:rsidR="007162BA">
        <w:rPr>
          <w:rFonts w:ascii="Arial" w:eastAsia="Times New Roman" w:hAnsi="Arial" w:cs="Arial"/>
          <w:lang w:eastAsia="zh-CN"/>
        </w:rPr>
        <w:t>[1]</w:t>
      </w:r>
      <w:r w:rsidR="008C75C6" w:rsidRPr="00F93759">
        <w:rPr>
          <w:rFonts w:ascii="Arial" w:eastAsia="Times New Roman" w:hAnsi="Arial" w:cs="Arial"/>
          <w:lang w:eastAsia="zh-CN"/>
        </w:rPr>
        <w:fldChar w:fldCharType="end"/>
      </w:r>
      <w:r w:rsidR="00C6061F" w:rsidRPr="00BA52CD">
        <w:rPr>
          <w:rFonts w:ascii="Arial" w:eastAsia="Times New Roman" w:hAnsi="Arial" w:cs="Arial"/>
          <w:lang w:eastAsia="zh-CN"/>
        </w:rPr>
        <w:t>,</w:t>
      </w:r>
      <w:r w:rsidR="00C76F19" w:rsidRPr="00BA52CD">
        <w:rPr>
          <w:rFonts w:ascii="Arial" w:eastAsia="Times New Roman" w:hAnsi="Arial" w:cs="Arial"/>
          <w:lang w:eastAsia="zh-CN"/>
        </w:rPr>
        <w:t xml:space="preserve"> </w:t>
      </w:r>
      <w:r w:rsidR="003F4217" w:rsidRPr="00BA52CD">
        <w:rPr>
          <w:rFonts w:ascii="Arial" w:eastAsia="Times New Roman" w:hAnsi="Arial" w:cs="Arial"/>
          <w:lang w:eastAsia="zh-CN"/>
        </w:rPr>
        <w:t xml:space="preserve">intra-UE </w:t>
      </w:r>
      <w:r w:rsidR="00C76F19" w:rsidRPr="00BA52CD">
        <w:rPr>
          <w:rFonts w:ascii="Arial" w:eastAsia="Times New Roman" w:hAnsi="Arial" w:cs="Arial"/>
          <w:lang w:eastAsia="zh-CN"/>
        </w:rPr>
        <w:t>conflict</w:t>
      </w:r>
      <w:r w:rsidR="007866F7" w:rsidRPr="00BA52CD">
        <w:rPr>
          <w:rFonts w:ascii="Arial" w:eastAsia="Times New Roman" w:hAnsi="Arial" w:cs="Arial"/>
          <w:lang w:eastAsia="zh-CN"/>
        </w:rPr>
        <w:t>s</w:t>
      </w:r>
      <w:r w:rsidR="00C76F19" w:rsidRPr="00BA52CD">
        <w:rPr>
          <w:rFonts w:ascii="Arial" w:eastAsia="Times New Roman" w:hAnsi="Arial" w:cs="Arial"/>
          <w:lang w:eastAsia="zh-CN"/>
        </w:rPr>
        <w:t xml:space="preserve"> between grant</w:t>
      </w:r>
      <w:r w:rsidR="00C6061F" w:rsidRPr="00BA52CD">
        <w:rPr>
          <w:rFonts w:ascii="Arial" w:eastAsia="Times New Roman" w:hAnsi="Arial" w:cs="Arial"/>
          <w:lang w:eastAsia="zh-CN"/>
        </w:rPr>
        <w:t>s</w:t>
      </w:r>
      <w:r w:rsidR="00C76F19" w:rsidRPr="00BA52CD">
        <w:rPr>
          <w:rFonts w:ascii="Arial" w:eastAsia="Times New Roman" w:hAnsi="Arial" w:cs="Arial"/>
          <w:lang w:eastAsia="zh-CN"/>
        </w:rPr>
        <w:t xml:space="preserve"> should be handled.</w:t>
      </w:r>
    </w:p>
    <w:p w14:paraId="167F2B3E" w14:textId="77777777" w:rsidR="002D699E" w:rsidRDefault="002D699E" w:rsidP="00617CD0">
      <w:pPr>
        <w:spacing w:after="0"/>
        <w:rPr>
          <w:rFonts w:ascii="Arial" w:eastAsia="Times New Roman" w:hAnsi="Arial" w:cs="Arial"/>
          <w:lang w:eastAsia="zh-CN"/>
        </w:rPr>
      </w:pPr>
    </w:p>
    <w:tbl>
      <w:tblPr>
        <w:tblStyle w:val="TableGrid"/>
        <w:tblW w:w="0" w:type="auto"/>
        <w:tblLook w:val="04A0" w:firstRow="1" w:lastRow="0" w:firstColumn="1" w:lastColumn="0" w:noHBand="0" w:noVBand="1"/>
      </w:tblPr>
      <w:tblGrid>
        <w:gridCol w:w="9629"/>
      </w:tblGrid>
      <w:tr w:rsidR="002D699E" w14:paraId="162AE869" w14:textId="77777777" w:rsidTr="002D699E">
        <w:tc>
          <w:tcPr>
            <w:tcW w:w="9629" w:type="dxa"/>
          </w:tcPr>
          <w:p w14:paraId="296FD199" w14:textId="77777777" w:rsidR="002D699E" w:rsidRPr="0041708A" w:rsidRDefault="002D699E" w:rsidP="002D699E">
            <w:pPr>
              <w:numPr>
                <w:ilvl w:val="0"/>
                <w:numId w:val="17"/>
              </w:numPr>
              <w:overflowPunct w:val="0"/>
              <w:autoSpaceDE w:val="0"/>
              <w:autoSpaceDN w:val="0"/>
              <w:adjustRightInd w:val="0"/>
              <w:spacing w:after="0"/>
              <w:jc w:val="both"/>
              <w:textAlignment w:val="baseline"/>
            </w:pPr>
            <w:r w:rsidRPr="0041708A">
              <w:rPr>
                <w:bCs/>
              </w:rPr>
              <w:t>The detailed objectives for NR intra-UE prioritization/multiplexing are:</w:t>
            </w:r>
          </w:p>
          <w:p w14:paraId="13CC0D67" w14:textId="485B4A3B" w:rsidR="002D699E" w:rsidRPr="0041708A" w:rsidRDefault="002D699E" w:rsidP="00617CD0">
            <w:pPr>
              <w:numPr>
                <w:ilvl w:val="0"/>
                <w:numId w:val="16"/>
              </w:numPr>
              <w:overflowPunct w:val="0"/>
              <w:autoSpaceDE w:val="0"/>
              <w:autoSpaceDN w:val="0"/>
              <w:adjustRightInd w:val="0"/>
              <w:spacing w:after="0"/>
              <w:ind w:left="720"/>
              <w:jc w:val="both"/>
              <w:textAlignment w:val="baseline"/>
            </w:pPr>
            <w:r w:rsidRPr="0041708A">
              <w:t>Specify enhancements to address resource conflicts between dynamic grant (DG) and configured grant (CG) PUSCH and conflicts involving multiple CGs [RAN2, RAN1].</w:t>
            </w:r>
          </w:p>
        </w:tc>
      </w:tr>
    </w:tbl>
    <w:p w14:paraId="3E1A9FB1" w14:textId="77777777" w:rsidR="00F67EB1" w:rsidRDefault="00F67EB1">
      <w:pPr>
        <w:spacing w:after="0"/>
        <w:rPr>
          <w:rFonts w:ascii="Arial" w:eastAsia="Times New Roman" w:hAnsi="Arial" w:cs="Arial"/>
          <w:lang w:eastAsia="zh-CN"/>
        </w:rPr>
      </w:pPr>
    </w:p>
    <w:p w14:paraId="69A975D2" w14:textId="1336F325" w:rsidR="000B4B0B" w:rsidRDefault="00552A6F">
      <w:pPr>
        <w:spacing w:after="0"/>
        <w:rPr>
          <w:rFonts w:ascii="Arial" w:eastAsia="Times New Roman" w:hAnsi="Arial" w:cs="Arial"/>
          <w:lang w:eastAsia="zh-CN"/>
        </w:rPr>
      </w:pPr>
      <w:r w:rsidRPr="00BA52CD">
        <w:rPr>
          <w:rFonts w:ascii="Arial" w:eastAsia="Times New Roman" w:hAnsi="Arial" w:cs="Arial"/>
          <w:lang w:eastAsia="zh-CN"/>
        </w:rPr>
        <w:t xml:space="preserve">One of the conflict cases is that there is already configured </w:t>
      </w:r>
      <w:r w:rsidR="003C500A" w:rsidRPr="00BA52CD">
        <w:rPr>
          <w:rFonts w:ascii="Arial" w:eastAsia="Times New Roman" w:hAnsi="Arial" w:cs="Arial"/>
          <w:lang w:eastAsia="zh-CN"/>
        </w:rPr>
        <w:t xml:space="preserve">grant with data ready to be sent on it, then the UE </w:t>
      </w:r>
      <w:r w:rsidR="00235622" w:rsidRPr="00BA52CD">
        <w:rPr>
          <w:rFonts w:ascii="Arial" w:eastAsia="Times New Roman" w:hAnsi="Arial" w:cs="Arial"/>
          <w:lang w:eastAsia="zh-CN"/>
        </w:rPr>
        <w:t xml:space="preserve">receives another grant to send its newly arrived data on it. </w:t>
      </w:r>
      <w:r w:rsidR="0007515C" w:rsidRPr="00BA52CD">
        <w:rPr>
          <w:rFonts w:ascii="Arial" w:eastAsia="Times New Roman" w:hAnsi="Arial" w:cs="Arial"/>
          <w:lang w:eastAsia="zh-CN"/>
        </w:rPr>
        <w:t>In this paper</w:t>
      </w:r>
      <w:r w:rsidR="008430A7" w:rsidRPr="00BA52CD">
        <w:rPr>
          <w:rFonts w:ascii="Arial" w:eastAsia="Times New Roman" w:hAnsi="Arial" w:cs="Arial"/>
          <w:lang w:eastAsia="zh-CN"/>
        </w:rPr>
        <w:t>,</w:t>
      </w:r>
      <w:r w:rsidR="0007515C" w:rsidRPr="00BA52CD">
        <w:rPr>
          <w:rFonts w:ascii="Arial" w:eastAsia="Times New Roman" w:hAnsi="Arial" w:cs="Arial"/>
          <w:lang w:eastAsia="zh-CN"/>
        </w:rPr>
        <w:t xml:space="preserve"> we address the case where the </w:t>
      </w:r>
      <w:r w:rsidR="00235622" w:rsidRPr="00BA52CD">
        <w:rPr>
          <w:rFonts w:ascii="Arial" w:eastAsia="Times New Roman" w:hAnsi="Arial" w:cs="Arial"/>
          <w:lang w:eastAsia="zh-CN"/>
        </w:rPr>
        <w:t>multiplexing rules in MAC decides that the later grant must</w:t>
      </w:r>
      <w:r w:rsidR="001E2D07">
        <w:rPr>
          <w:rFonts w:ascii="Arial" w:eastAsia="Times New Roman" w:hAnsi="Arial" w:cs="Arial"/>
          <w:lang w:eastAsia="zh-CN"/>
        </w:rPr>
        <w:t xml:space="preserve"> be prioritized over</w:t>
      </w:r>
      <w:r w:rsidR="00235622" w:rsidRPr="00BA52CD">
        <w:rPr>
          <w:rFonts w:ascii="Arial" w:eastAsia="Times New Roman" w:hAnsi="Arial" w:cs="Arial"/>
          <w:lang w:eastAsia="zh-CN"/>
        </w:rPr>
        <w:t xml:space="preserve"> the existing </w:t>
      </w:r>
      <w:r w:rsidR="008430A7" w:rsidRPr="00BA52CD">
        <w:rPr>
          <w:rFonts w:ascii="Arial" w:eastAsia="Times New Roman" w:hAnsi="Arial" w:cs="Arial"/>
          <w:lang w:eastAsia="zh-CN"/>
        </w:rPr>
        <w:t>one</w:t>
      </w:r>
      <w:r w:rsidR="00086859">
        <w:rPr>
          <w:rFonts w:ascii="Arial" w:eastAsia="Times New Roman" w:hAnsi="Arial" w:cs="Arial"/>
          <w:lang w:eastAsia="zh-CN"/>
        </w:rPr>
        <w:t xml:space="preserve">, </w:t>
      </w:r>
      <w:r w:rsidR="00EA2A9A">
        <w:rPr>
          <w:rFonts w:ascii="Arial" w:eastAsia="Times New Roman" w:hAnsi="Arial" w:cs="Arial"/>
          <w:lang w:eastAsia="zh-CN"/>
        </w:rPr>
        <w:t xml:space="preserve">for </w:t>
      </w:r>
      <w:r w:rsidR="00086859">
        <w:rPr>
          <w:rFonts w:ascii="Arial" w:eastAsia="Times New Roman" w:hAnsi="Arial" w:cs="Arial"/>
          <w:lang w:eastAsia="zh-CN"/>
        </w:rPr>
        <w:t xml:space="preserve">which </w:t>
      </w:r>
      <w:r w:rsidR="00EA2A9A">
        <w:rPr>
          <w:rFonts w:ascii="Arial" w:eastAsia="Times New Roman" w:hAnsi="Arial" w:cs="Arial"/>
          <w:lang w:eastAsia="zh-CN"/>
        </w:rPr>
        <w:t xml:space="preserve">it </w:t>
      </w:r>
      <w:r w:rsidR="00EF0711">
        <w:rPr>
          <w:rFonts w:ascii="Arial" w:eastAsia="Times New Roman" w:hAnsi="Arial" w:cs="Arial"/>
          <w:lang w:eastAsia="zh-CN"/>
        </w:rPr>
        <w:t xml:space="preserve">has </w:t>
      </w:r>
      <w:r w:rsidR="0031601E">
        <w:rPr>
          <w:rFonts w:ascii="Arial" w:eastAsia="Times New Roman" w:hAnsi="Arial" w:cs="Arial"/>
          <w:lang w:eastAsia="zh-CN"/>
        </w:rPr>
        <w:t xml:space="preserve">already </w:t>
      </w:r>
      <w:r w:rsidR="00EF0711">
        <w:rPr>
          <w:rFonts w:ascii="Arial" w:eastAsia="Times New Roman" w:hAnsi="Arial" w:cs="Arial"/>
          <w:lang w:eastAsia="zh-CN"/>
        </w:rPr>
        <w:t xml:space="preserve">assembled </w:t>
      </w:r>
      <w:r w:rsidR="004E3B4C">
        <w:rPr>
          <w:rFonts w:ascii="Arial" w:eastAsia="Times New Roman" w:hAnsi="Arial" w:cs="Arial"/>
          <w:lang w:eastAsia="zh-CN"/>
        </w:rPr>
        <w:t xml:space="preserve">a </w:t>
      </w:r>
      <w:r w:rsidR="00EF0711">
        <w:rPr>
          <w:rFonts w:ascii="Arial" w:eastAsia="Times New Roman" w:hAnsi="Arial" w:cs="Arial"/>
          <w:lang w:eastAsia="zh-CN"/>
        </w:rPr>
        <w:t>MAC PDU</w:t>
      </w:r>
      <w:r w:rsidR="004E2E72">
        <w:rPr>
          <w:rFonts w:ascii="Arial" w:eastAsia="Times New Roman" w:hAnsi="Arial" w:cs="Arial"/>
          <w:lang w:eastAsia="zh-CN"/>
        </w:rPr>
        <w:t xml:space="preserve"> </w:t>
      </w:r>
      <w:r w:rsidR="001C3673">
        <w:rPr>
          <w:rFonts w:ascii="Arial" w:eastAsia="Times New Roman" w:hAnsi="Arial" w:cs="Arial"/>
          <w:lang w:eastAsia="zh-CN"/>
        </w:rPr>
        <w:t xml:space="preserve">and sent </w:t>
      </w:r>
      <w:r w:rsidR="004E3B4C">
        <w:rPr>
          <w:rFonts w:ascii="Arial" w:eastAsia="Times New Roman" w:hAnsi="Arial" w:cs="Arial"/>
          <w:lang w:eastAsia="zh-CN"/>
        </w:rPr>
        <w:t xml:space="preserve">it </w:t>
      </w:r>
      <w:r w:rsidR="001C3673">
        <w:rPr>
          <w:rFonts w:ascii="Arial" w:eastAsia="Times New Roman" w:hAnsi="Arial" w:cs="Arial"/>
          <w:lang w:eastAsia="zh-CN"/>
        </w:rPr>
        <w:t>to PHY</w:t>
      </w:r>
      <w:r w:rsidR="008430A7" w:rsidRPr="00BA52CD">
        <w:rPr>
          <w:rFonts w:ascii="Arial" w:eastAsia="Times New Roman" w:hAnsi="Arial" w:cs="Arial"/>
          <w:lang w:eastAsia="zh-CN"/>
        </w:rPr>
        <w:t xml:space="preserve">. We </w:t>
      </w:r>
      <w:r w:rsidR="00606A4E" w:rsidRPr="00BA52CD">
        <w:rPr>
          <w:rFonts w:ascii="Arial" w:eastAsia="Times New Roman" w:hAnsi="Arial" w:cs="Arial"/>
          <w:lang w:eastAsia="zh-CN"/>
        </w:rPr>
        <w:t xml:space="preserve">specifically address the </w:t>
      </w:r>
      <w:r w:rsidR="0007515C" w:rsidRPr="00BA52CD">
        <w:rPr>
          <w:rFonts w:ascii="Arial" w:eastAsia="Times New Roman" w:hAnsi="Arial" w:cs="Arial"/>
          <w:lang w:eastAsia="zh-CN"/>
        </w:rPr>
        <w:t>UE handl</w:t>
      </w:r>
      <w:r w:rsidR="00606A4E" w:rsidRPr="00BA52CD">
        <w:rPr>
          <w:rFonts w:ascii="Arial" w:eastAsia="Times New Roman" w:hAnsi="Arial" w:cs="Arial"/>
          <w:lang w:eastAsia="zh-CN"/>
        </w:rPr>
        <w:t xml:space="preserve">ing such </w:t>
      </w:r>
      <w:r w:rsidR="0016093B">
        <w:rPr>
          <w:rFonts w:ascii="Arial" w:eastAsia="Times New Roman" w:hAnsi="Arial" w:cs="Arial"/>
          <w:lang w:eastAsia="zh-CN"/>
        </w:rPr>
        <w:t>prioritization</w:t>
      </w:r>
      <w:r w:rsidR="00E75991" w:rsidRPr="00BA52CD">
        <w:rPr>
          <w:rFonts w:ascii="Arial" w:eastAsia="Times New Roman" w:hAnsi="Arial" w:cs="Arial"/>
          <w:lang w:eastAsia="zh-CN"/>
        </w:rPr>
        <w:t xml:space="preserve"> operation if the</w:t>
      </w:r>
      <w:r w:rsidR="0007515C" w:rsidRPr="00BA52CD">
        <w:rPr>
          <w:rFonts w:ascii="Arial" w:eastAsia="Times New Roman" w:hAnsi="Arial" w:cs="Arial"/>
          <w:lang w:eastAsia="zh-CN"/>
        </w:rPr>
        <w:t xml:space="preserve"> </w:t>
      </w:r>
      <w:r w:rsidR="00A20488">
        <w:rPr>
          <w:rFonts w:ascii="Arial" w:eastAsia="Times New Roman" w:hAnsi="Arial" w:cs="Arial"/>
          <w:lang w:eastAsia="zh-CN"/>
        </w:rPr>
        <w:t xml:space="preserve">de-prioritized </w:t>
      </w:r>
      <w:r w:rsidR="00E75991" w:rsidRPr="00BA52CD">
        <w:rPr>
          <w:rFonts w:ascii="Arial" w:eastAsia="Times New Roman" w:hAnsi="Arial" w:cs="Arial"/>
          <w:lang w:eastAsia="zh-CN"/>
        </w:rPr>
        <w:t>grant</w:t>
      </w:r>
      <w:r w:rsidR="003130B0" w:rsidRPr="00BA52CD">
        <w:rPr>
          <w:rFonts w:ascii="Arial" w:eastAsia="Times New Roman" w:hAnsi="Arial" w:cs="Arial"/>
          <w:lang w:eastAsia="zh-CN"/>
        </w:rPr>
        <w:t xml:space="preserve"> is</w:t>
      </w:r>
      <w:r w:rsidR="00E75991" w:rsidRPr="00BA52CD">
        <w:rPr>
          <w:rFonts w:ascii="Arial" w:eastAsia="Times New Roman" w:hAnsi="Arial" w:cs="Arial"/>
          <w:lang w:eastAsia="zh-CN"/>
        </w:rPr>
        <w:t xml:space="preserve"> a configured grant.</w:t>
      </w:r>
      <w:r w:rsidR="007E7657">
        <w:rPr>
          <w:rFonts w:ascii="Arial" w:eastAsia="Times New Roman" w:hAnsi="Arial" w:cs="Arial"/>
          <w:lang w:eastAsia="zh-CN"/>
        </w:rPr>
        <w:t xml:space="preserve"> In this paper, we </w:t>
      </w:r>
      <w:r w:rsidR="00DF72F2">
        <w:rPr>
          <w:rFonts w:ascii="Arial" w:eastAsia="Times New Roman" w:hAnsi="Arial" w:cs="Arial"/>
          <w:lang w:eastAsia="zh-CN"/>
        </w:rPr>
        <w:t>base our thinking on</w:t>
      </w:r>
      <w:r w:rsidR="007E7657">
        <w:rPr>
          <w:rFonts w:ascii="Arial" w:eastAsia="Times New Roman" w:hAnsi="Arial" w:cs="Arial"/>
          <w:lang w:eastAsia="zh-CN"/>
        </w:rPr>
        <w:t xml:space="preserve"> the </w:t>
      </w:r>
      <w:r w:rsidR="00444946">
        <w:rPr>
          <w:rFonts w:ascii="Arial" w:eastAsia="Times New Roman" w:hAnsi="Arial" w:cs="Arial"/>
          <w:lang w:eastAsia="zh-CN"/>
        </w:rPr>
        <w:t xml:space="preserve">previous meetings, i.e., </w:t>
      </w:r>
      <w:r w:rsidR="007E7657">
        <w:rPr>
          <w:rFonts w:ascii="Arial" w:eastAsia="Times New Roman" w:hAnsi="Arial" w:cs="Arial"/>
          <w:lang w:eastAsia="zh-CN"/>
        </w:rPr>
        <w:t>RAN2</w:t>
      </w:r>
      <w:r w:rsidR="00950B0F">
        <w:rPr>
          <w:rFonts w:ascii="Arial" w:eastAsia="Times New Roman" w:hAnsi="Arial" w:cs="Arial"/>
          <w:lang w:eastAsia="zh-CN"/>
        </w:rPr>
        <w:t>: #106, #107bis, #108</w:t>
      </w:r>
      <w:r w:rsidR="003C6D08" w:rsidRPr="00BA52CD">
        <w:rPr>
          <w:rFonts w:ascii="Arial" w:eastAsia="Times New Roman" w:hAnsi="Arial" w:cs="Arial"/>
          <w:lang w:eastAsia="zh-CN"/>
        </w:rPr>
        <w:t xml:space="preserve"> </w:t>
      </w:r>
      <w:r w:rsidR="007E7657">
        <w:rPr>
          <w:rFonts w:ascii="Arial" w:eastAsia="Times New Roman" w:hAnsi="Arial" w:cs="Arial"/>
          <w:lang w:eastAsia="zh-CN"/>
        </w:rPr>
        <w:t>meeting agreements,</w:t>
      </w:r>
      <w:r w:rsidR="00933707">
        <w:rPr>
          <w:rFonts w:ascii="Arial" w:eastAsia="Times New Roman" w:hAnsi="Arial" w:cs="Arial"/>
          <w:lang w:eastAsia="zh-CN"/>
        </w:rPr>
        <w:t xml:space="preserve"> in addition to </w:t>
      </w:r>
      <w:r w:rsidR="000330B3">
        <w:rPr>
          <w:rFonts w:ascii="Arial" w:eastAsia="Times New Roman" w:hAnsi="Arial" w:cs="Arial"/>
          <w:lang w:eastAsia="zh-CN"/>
        </w:rPr>
        <w:t xml:space="preserve">the editor’s notes </w:t>
      </w:r>
      <w:r w:rsidR="00933707">
        <w:rPr>
          <w:rFonts w:ascii="Arial" w:eastAsia="Times New Roman" w:hAnsi="Arial" w:cs="Arial"/>
          <w:lang w:eastAsia="zh-CN"/>
        </w:rPr>
        <w:t>running CRs</w:t>
      </w:r>
      <w:r w:rsidR="00705B23">
        <w:rPr>
          <w:rFonts w:ascii="Arial" w:eastAsia="Times New Roman" w:hAnsi="Arial" w:cs="Arial"/>
          <w:lang w:eastAsia="zh-CN"/>
        </w:rPr>
        <w:t xml:space="preserve"> </w:t>
      </w:r>
      <w:r w:rsidR="00705B23">
        <w:rPr>
          <w:rFonts w:ascii="Arial" w:eastAsia="Times New Roman" w:hAnsi="Arial" w:cs="Arial"/>
          <w:lang w:eastAsia="zh-CN"/>
        </w:rPr>
        <w:fldChar w:fldCharType="begin"/>
      </w:r>
      <w:r w:rsidR="00705B23">
        <w:rPr>
          <w:rFonts w:ascii="Arial" w:eastAsia="Times New Roman" w:hAnsi="Arial" w:cs="Arial"/>
          <w:lang w:eastAsia="zh-CN"/>
        </w:rPr>
        <w:instrText xml:space="preserve"> REF _Ref30499686 \n \h </w:instrText>
      </w:r>
      <w:r w:rsidR="00705B23">
        <w:rPr>
          <w:rFonts w:ascii="Arial" w:eastAsia="Times New Roman" w:hAnsi="Arial" w:cs="Arial"/>
          <w:lang w:eastAsia="zh-CN"/>
        </w:rPr>
      </w:r>
      <w:r w:rsidR="00705B23">
        <w:rPr>
          <w:rFonts w:ascii="Arial" w:eastAsia="Times New Roman" w:hAnsi="Arial" w:cs="Arial"/>
          <w:lang w:eastAsia="zh-CN"/>
        </w:rPr>
        <w:fldChar w:fldCharType="separate"/>
      </w:r>
      <w:r w:rsidR="007162BA">
        <w:rPr>
          <w:rFonts w:ascii="Arial" w:eastAsia="Times New Roman" w:hAnsi="Arial" w:cs="Arial"/>
          <w:lang w:eastAsia="zh-CN"/>
        </w:rPr>
        <w:t>[2]</w:t>
      </w:r>
      <w:r w:rsidR="00705B23">
        <w:rPr>
          <w:rFonts w:ascii="Arial" w:eastAsia="Times New Roman" w:hAnsi="Arial" w:cs="Arial"/>
          <w:lang w:eastAsia="zh-CN"/>
        </w:rPr>
        <w:fldChar w:fldCharType="end"/>
      </w:r>
      <w:r w:rsidR="00705B23">
        <w:rPr>
          <w:rFonts w:ascii="Arial" w:eastAsia="Times New Roman" w:hAnsi="Arial" w:cs="Arial"/>
          <w:lang w:eastAsia="zh-CN"/>
        </w:rPr>
        <w:t>,</w:t>
      </w:r>
      <w:r w:rsidR="00705B23">
        <w:rPr>
          <w:rFonts w:ascii="Arial" w:eastAsia="Times New Roman" w:hAnsi="Arial" w:cs="Arial"/>
          <w:lang w:eastAsia="zh-CN"/>
        </w:rPr>
        <w:fldChar w:fldCharType="begin"/>
      </w:r>
      <w:r w:rsidR="00705B23">
        <w:rPr>
          <w:rFonts w:ascii="Arial" w:eastAsia="Times New Roman" w:hAnsi="Arial" w:cs="Arial"/>
          <w:lang w:eastAsia="zh-CN"/>
        </w:rPr>
        <w:instrText xml:space="preserve"> REF _Ref30501833 \n \h </w:instrText>
      </w:r>
      <w:r w:rsidR="00705B23">
        <w:rPr>
          <w:rFonts w:ascii="Arial" w:eastAsia="Times New Roman" w:hAnsi="Arial" w:cs="Arial"/>
          <w:lang w:eastAsia="zh-CN"/>
        </w:rPr>
      </w:r>
      <w:r w:rsidR="00705B23">
        <w:rPr>
          <w:rFonts w:ascii="Arial" w:eastAsia="Times New Roman" w:hAnsi="Arial" w:cs="Arial"/>
          <w:lang w:eastAsia="zh-CN"/>
        </w:rPr>
        <w:fldChar w:fldCharType="separate"/>
      </w:r>
      <w:r w:rsidR="007162BA">
        <w:rPr>
          <w:rFonts w:ascii="Arial" w:eastAsia="Times New Roman" w:hAnsi="Arial" w:cs="Arial"/>
          <w:lang w:eastAsia="zh-CN"/>
        </w:rPr>
        <w:t>[3]</w:t>
      </w:r>
      <w:r w:rsidR="00705B23">
        <w:rPr>
          <w:rFonts w:ascii="Arial" w:eastAsia="Times New Roman" w:hAnsi="Arial" w:cs="Arial"/>
          <w:lang w:eastAsia="zh-CN"/>
        </w:rPr>
        <w:fldChar w:fldCharType="end"/>
      </w:r>
      <w:r w:rsidR="00705B23">
        <w:rPr>
          <w:rFonts w:ascii="Arial" w:eastAsia="Times New Roman" w:hAnsi="Arial" w:cs="Arial"/>
          <w:lang w:eastAsia="zh-CN"/>
        </w:rPr>
        <w:t>,</w:t>
      </w:r>
      <w:r w:rsidR="007E7657">
        <w:rPr>
          <w:rFonts w:ascii="Arial" w:eastAsia="Times New Roman" w:hAnsi="Arial" w:cs="Arial"/>
          <w:lang w:eastAsia="zh-CN"/>
        </w:rPr>
        <w:t xml:space="preserve"> i.e.,</w:t>
      </w:r>
    </w:p>
    <w:p w14:paraId="6F0119E7" w14:textId="2413BC30" w:rsidR="000B4B0B" w:rsidRPr="0086338C" w:rsidRDefault="000B4B0B">
      <w:pPr>
        <w:spacing w:after="0"/>
        <w:rPr>
          <w:rFonts w:ascii="Arial" w:eastAsia="Times New Roman" w:hAnsi="Arial" w:cs="Arial"/>
          <w:lang w:eastAsia="zh-CN"/>
        </w:rPr>
      </w:pPr>
    </w:p>
    <w:tbl>
      <w:tblPr>
        <w:tblStyle w:val="TableGrid"/>
        <w:tblW w:w="0" w:type="auto"/>
        <w:tblLook w:val="04A0" w:firstRow="1" w:lastRow="0" w:firstColumn="1" w:lastColumn="0" w:noHBand="0" w:noVBand="1"/>
      </w:tblPr>
      <w:tblGrid>
        <w:gridCol w:w="9629"/>
      </w:tblGrid>
      <w:tr w:rsidR="0036663F" w14:paraId="6C5CE890" w14:textId="77777777" w:rsidTr="0036663F">
        <w:tc>
          <w:tcPr>
            <w:tcW w:w="9629" w:type="dxa"/>
          </w:tcPr>
          <w:p w14:paraId="2CFC368D" w14:textId="72D3CD8D" w:rsidR="00950B0F" w:rsidRPr="008E22DE" w:rsidRDefault="00950B0F" w:rsidP="00950B0F">
            <w:pPr>
              <w:pStyle w:val="Agreement"/>
              <w:numPr>
                <w:ilvl w:val="0"/>
                <w:numId w:val="0"/>
              </w:numPr>
              <w:rPr>
                <w:rFonts w:eastAsiaTheme="minorHAnsi"/>
                <w:b w:val="0"/>
                <w:bCs/>
              </w:rPr>
            </w:pPr>
            <w:r w:rsidRPr="008E22DE">
              <w:rPr>
                <w:rFonts w:eastAsiaTheme="minorHAnsi"/>
                <w:b w:val="0"/>
                <w:bCs/>
              </w:rPr>
              <w:t>RAN2#106</w:t>
            </w:r>
          </w:p>
          <w:p w14:paraId="4352E030" w14:textId="2F3C0799" w:rsidR="0036663F" w:rsidRPr="008E22DE" w:rsidRDefault="0036663F" w:rsidP="0036663F">
            <w:pPr>
              <w:pStyle w:val="Agreement"/>
              <w:numPr>
                <w:ilvl w:val="0"/>
                <w:numId w:val="20"/>
              </w:numPr>
              <w:ind w:left="357" w:hanging="357"/>
              <w:rPr>
                <w:rFonts w:eastAsiaTheme="minorHAnsi"/>
                <w:b w:val="0"/>
                <w:bCs/>
              </w:rPr>
            </w:pPr>
            <w:r w:rsidRPr="008E22DE">
              <w:rPr>
                <w:b w:val="0"/>
                <w:bCs/>
              </w:rPr>
              <w:t xml:space="preserve">For de-prioritized PUSCH on dynamic grant, the UE should store the de-prioritized MAC PDU in the HARQ buffer, to allow gNB to schedule re-transmission using the same HARQ process. </w:t>
            </w:r>
          </w:p>
          <w:p w14:paraId="5D6F5F49" w14:textId="77777777" w:rsidR="0036663F" w:rsidRPr="008E22DE" w:rsidRDefault="0036663F" w:rsidP="0036663F">
            <w:pPr>
              <w:pStyle w:val="Agreement"/>
              <w:numPr>
                <w:ilvl w:val="0"/>
                <w:numId w:val="20"/>
              </w:numPr>
              <w:ind w:left="357" w:hanging="357"/>
              <w:rPr>
                <w:b w:val="0"/>
                <w:bCs/>
              </w:rPr>
            </w:pPr>
            <w:r w:rsidRPr="008E22DE">
              <w:rPr>
                <w:b w:val="0"/>
                <w:bCs/>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6E760389" w14:textId="77777777" w:rsidR="0036663F" w:rsidRPr="008E22DE" w:rsidRDefault="0036663F" w:rsidP="0036663F">
            <w:pPr>
              <w:pStyle w:val="Agreement"/>
              <w:numPr>
                <w:ilvl w:val="0"/>
                <w:numId w:val="20"/>
              </w:numPr>
              <w:ind w:left="357" w:hanging="357"/>
              <w:rPr>
                <w:b w:val="0"/>
                <w:bCs/>
              </w:rPr>
            </w:pPr>
            <w:r w:rsidRPr="008E22DE">
              <w:rPr>
                <w:b w:val="0"/>
                <w:bCs/>
              </w:rPr>
              <w:t xml:space="preserve">The above agreements are at least applicable for cases when MAC has already generated the de-prioritized MAC PDU </w:t>
            </w:r>
          </w:p>
          <w:p w14:paraId="1C0B4717" w14:textId="77777777" w:rsidR="00950B0F" w:rsidRPr="008E22DE" w:rsidRDefault="00950B0F" w:rsidP="00950B0F">
            <w:pPr>
              <w:pStyle w:val="Agreement"/>
              <w:numPr>
                <w:ilvl w:val="0"/>
                <w:numId w:val="0"/>
              </w:numPr>
              <w:rPr>
                <w:rFonts w:eastAsiaTheme="minorHAnsi"/>
                <w:b w:val="0"/>
                <w:bCs/>
              </w:rPr>
            </w:pPr>
          </w:p>
          <w:p w14:paraId="5A1096AD" w14:textId="4642E1E3" w:rsidR="00950B0F" w:rsidRPr="008E22DE" w:rsidRDefault="00950B0F" w:rsidP="00950B0F">
            <w:pPr>
              <w:pStyle w:val="Agreement"/>
              <w:numPr>
                <w:ilvl w:val="0"/>
                <w:numId w:val="0"/>
              </w:numPr>
              <w:rPr>
                <w:rFonts w:eastAsiaTheme="minorHAnsi"/>
                <w:b w:val="0"/>
                <w:bCs/>
              </w:rPr>
            </w:pPr>
            <w:r w:rsidRPr="008E22DE">
              <w:rPr>
                <w:rFonts w:eastAsiaTheme="minorHAnsi"/>
                <w:b w:val="0"/>
                <w:bCs/>
              </w:rPr>
              <w:t>RAN2#107bis</w:t>
            </w:r>
          </w:p>
          <w:p w14:paraId="0165DED0" w14:textId="77777777" w:rsidR="00950B0F" w:rsidRPr="008E22DE" w:rsidRDefault="00950B0F" w:rsidP="00950B0F">
            <w:pPr>
              <w:pStyle w:val="Agreement"/>
              <w:ind w:left="357" w:hanging="357"/>
              <w:rPr>
                <w:b w:val="0"/>
                <w:bCs/>
                <w:lang w:val="en-US"/>
              </w:rPr>
            </w:pPr>
            <w:r w:rsidRPr="008E22DE">
              <w:rPr>
                <w:b w:val="0"/>
                <w:bCs/>
              </w:rPr>
              <w:t>We don’t do the solution where the UE indicate explicitly to the network that there is data for a deprioritized PDU</w:t>
            </w:r>
          </w:p>
          <w:p w14:paraId="3C219479" w14:textId="77777777" w:rsidR="00950B0F" w:rsidRPr="008E22DE" w:rsidRDefault="00950B0F" w:rsidP="00950B0F">
            <w:pPr>
              <w:pStyle w:val="Agreement"/>
              <w:ind w:left="357" w:hanging="357"/>
              <w:rPr>
                <w:b w:val="0"/>
                <w:bCs/>
                <w:lang w:val="sv-SE"/>
              </w:rPr>
            </w:pPr>
            <w:r w:rsidRPr="008E22DE">
              <w:rPr>
                <w:b w:val="0"/>
                <w:bCs/>
              </w:rPr>
              <w:t xml:space="preserve">There is </w:t>
            </w:r>
            <w:proofErr w:type="gramStart"/>
            <w:r w:rsidRPr="008E22DE">
              <w:rPr>
                <w:b w:val="0"/>
                <w:bCs/>
              </w:rPr>
              <w:t>support</w:t>
            </w:r>
            <w:proofErr w:type="gramEnd"/>
            <w:r w:rsidRPr="008E22DE">
              <w:rPr>
                <w:b w:val="0"/>
                <w:bCs/>
              </w:rPr>
              <w:t xml:space="preserve"> to have “UE autonomous retransmission in a CG resource”. Allow checking of complexity to next meeting.</w:t>
            </w:r>
          </w:p>
          <w:p w14:paraId="0912BF28" w14:textId="6F49C7AA" w:rsidR="00950B0F" w:rsidRPr="008E22DE" w:rsidRDefault="00950B0F" w:rsidP="00950B0F">
            <w:pPr>
              <w:pStyle w:val="Doc-text2"/>
              <w:ind w:left="0" w:firstLine="0"/>
              <w:rPr>
                <w:bCs/>
              </w:rPr>
            </w:pPr>
          </w:p>
          <w:p w14:paraId="31EEC945" w14:textId="59ED5355" w:rsidR="00950B0F" w:rsidRPr="008E22DE" w:rsidRDefault="00950B0F" w:rsidP="00950B0F">
            <w:pPr>
              <w:pStyle w:val="Agreement"/>
              <w:numPr>
                <w:ilvl w:val="0"/>
                <w:numId w:val="0"/>
              </w:numPr>
              <w:rPr>
                <w:rFonts w:eastAsiaTheme="minorHAnsi"/>
                <w:b w:val="0"/>
                <w:bCs/>
                <w:lang w:val="sv-SE"/>
              </w:rPr>
            </w:pPr>
            <w:r w:rsidRPr="008E22DE">
              <w:rPr>
                <w:rFonts w:eastAsiaTheme="minorHAnsi"/>
                <w:b w:val="0"/>
                <w:bCs/>
              </w:rPr>
              <w:t>RAN2#108</w:t>
            </w:r>
          </w:p>
          <w:p w14:paraId="7C7DA4AA" w14:textId="7B22FAC6" w:rsidR="00950B0F" w:rsidRPr="008E22DE" w:rsidRDefault="00950B0F" w:rsidP="00950B0F">
            <w:pPr>
              <w:pStyle w:val="Doc-text2"/>
              <w:ind w:left="0" w:firstLine="0"/>
              <w:rPr>
                <w:bCs/>
              </w:rPr>
            </w:pPr>
          </w:p>
          <w:p w14:paraId="57CC1CF5" w14:textId="4AFC146F" w:rsidR="00950B0F" w:rsidRPr="008E22DE" w:rsidRDefault="00C00EB2" w:rsidP="00950B0F">
            <w:pPr>
              <w:pStyle w:val="Agreement"/>
              <w:ind w:left="357" w:hanging="357"/>
              <w:rPr>
                <w:b w:val="0"/>
                <w:bCs/>
                <w:lang w:val="en-US"/>
              </w:rPr>
            </w:pPr>
            <w:r w:rsidRPr="008E22DE">
              <w:rPr>
                <w:b w:val="0"/>
                <w:bCs/>
              </w:rPr>
              <w:t>The TPs can work, as baseline (maybe some details to fix)</w:t>
            </w:r>
          </w:p>
          <w:p w14:paraId="4C7FC742" w14:textId="25C41FB5" w:rsidR="00950B0F" w:rsidRPr="008E22DE" w:rsidRDefault="00EB0808" w:rsidP="00950B0F">
            <w:pPr>
              <w:pStyle w:val="Agreement"/>
              <w:ind w:left="357" w:hanging="357"/>
              <w:rPr>
                <w:b w:val="0"/>
                <w:bCs/>
              </w:rPr>
            </w:pPr>
            <w:r w:rsidRPr="008E22DE">
              <w:rPr>
                <w:b w:val="0"/>
                <w:bCs/>
                <w:lang w:eastAsia="zh-CN"/>
              </w:rPr>
              <w:t>UE autonomously transmits the de-prioritized PDU as a new transmission in a CG resource from the same CG configuration (FFS different CG configuration)</w:t>
            </w:r>
            <w:r w:rsidR="00950B0F" w:rsidRPr="008E22DE">
              <w:rPr>
                <w:b w:val="0"/>
                <w:bCs/>
              </w:rPr>
              <w:t>.</w:t>
            </w:r>
          </w:p>
          <w:p w14:paraId="03464A84" w14:textId="77777777" w:rsidR="002305A7" w:rsidRPr="008E22DE" w:rsidRDefault="002305A7" w:rsidP="002305A7">
            <w:pPr>
              <w:pStyle w:val="Agreement"/>
              <w:ind w:left="357" w:hanging="357"/>
              <w:rPr>
                <w:b w:val="0"/>
                <w:bCs/>
                <w:lang w:eastAsia="zh-CN"/>
              </w:rPr>
            </w:pPr>
            <w:r w:rsidRPr="008E22DE">
              <w:rPr>
                <w:b w:val="0"/>
                <w:bCs/>
                <w:lang w:eastAsia="zh-CN"/>
              </w:rPr>
              <w:t>The new CG uses the same HARQ process as the deprioritized CG.</w:t>
            </w:r>
          </w:p>
          <w:p w14:paraId="3AA557A9" w14:textId="77777777" w:rsidR="002305A7" w:rsidRPr="008E22DE" w:rsidRDefault="002305A7" w:rsidP="002305A7">
            <w:pPr>
              <w:pStyle w:val="Agreement"/>
              <w:ind w:left="357" w:hanging="357"/>
              <w:rPr>
                <w:b w:val="0"/>
                <w:bCs/>
                <w:lang w:eastAsia="zh-CN"/>
              </w:rPr>
            </w:pPr>
            <w:r w:rsidRPr="008E22DE">
              <w:rPr>
                <w:b w:val="0"/>
                <w:bCs/>
                <w:lang w:eastAsia="zh-CN"/>
              </w:rPr>
              <w:t xml:space="preserve">The </w:t>
            </w:r>
            <w:proofErr w:type="spellStart"/>
            <w:r w:rsidRPr="008E22DE">
              <w:rPr>
                <w:b w:val="0"/>
                <w:bCs/>
                <w:lang w:eastAsia="zh-CN"/>
              </w:rPr>
              <w:t>Aut</w:t>
            </w:r>
            <w:proofErr w:type="spellEnd"/>
            <w:r w:rsidRPr="008E22DE">
              <w:rPr>
                <w:b w:val="0"/>
                <w:bCs/>
                <w:lang w:eastAsia="zh-CN"/>
              </w:rPr>
              <w:t xml:space="preserve"> (re-) transmission feature is optional</w:t>
            </w:r>
          </w:p>
          <w:p w14:paraId="70013C84" w14:textId="77777777" w:rsidR="009E2CE3" w:rsidRPr="008E22DE" w:rsidRDefault="009E2CE3" w:rsidP="002305A7">
            <w:pPr>
              <w:pStyle w:val="Doc-text2"/>
              <w:ind w:left="0" w:firstLine="0"/>
              <w:rPr>
                <w:bCs/>
              </w:rPr>
            </w:pPr>
          </w:p>
          <w:p w14:paraId="452A1C4D" w14:textId="77777777" w:rsidR="008A43F9" w:rsidRPr="008E22DE" w:rsidRDefault="008A43F9" w:rsidP="008A43F9">
            <w:pPr>
              <w:pStyle w:val="Agreement"/>
              <w:ind w:left="357" w:hanging="357"/>
              <w:rPr>
                <w:b w:val="0"/>
                <w:bCs/>
                <w:lang w:eastAsia="zh-CN"/>
              </w:rPr>
            </w:pPr>
            <w:r w:rsidRPr="008E22DE">
              <w:rPr>
                <w:b w:val="0"/>
                <w:bCs/>
                <w:lang w:eastAsia="zh-CN"/>
              </w:rPr>
              <w:lastRenderedPageBreak/>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p>
          <w:p w14:paraId="7B8C8219" w14:textId="77777777" w:rsidR="008A43F9" w:rsidRPr="008E22DE" w:rsidRDefault="008A43F9" w:rsidP="008A43F9">
            <w:pPr>
              <w:pStyle w:val="Agreement"/>
              <w:ind w:left="357" w:hanging="357"/>
              <w:rPr>
                <w:b w:val="0"/>
                <w:bCs/>
              </w:rPr>
            </w:pPr>
            <w:r w:rsidRPr="008E22DE">
              <w:rPr>
                <w:b w:val="0"/>
                <w:bCs/>
                <w:lang w:eastAsia="zh-CN"/>
              </w:rPr>
              <w:t>UE shall not perform autonomous transmission of the PDU if network has scheduled a retransmission grant for the PDU. FFS whether we specify some time restriction</w:t>
            </w:r>
            <w:r w:rsidRPr="008E22DE">
              <w:rPr>
                <w:b w:val="0"/>
                <w:bCs/>
              </w:rPr>
              <w:t xml:space="preserve">. </w:t>
            </w:r>
          </w:p>
          <w:p w14:paraId="38DA2AE3" w14:textId="77777777" w:rsidR="009E2CE3" w:rsidRPr="008E22DE" w:rsidRDefault="009E2CE3" w:rsidP="008A43F9">
            <w:pPr>
              <w:pStyle w:val="Doc-text2"/>
              <w:ind w:left="0" w:firstLine="0"/>
              <w:rPr>
                <w:bCs/>
                <w:lang w:val="en-US"/>
              </w:rPr>
            </w:pPr>
          </w:p>
          <w:p w14:paraId="07FB893A" w14:textId="3475A5BD" w:rsidR="00950B0F" w:rsidRPr="008E22DE" w:rsidRDefault="00950B0F" w:rsidP="00950B0F">
            <w:pPr>
              <w:pStyle w:val="Doc-text2"/>
              <w:ind w:left="0" w:firstLine="0"/>
              <w:rPr>
                <w:bCs/>
              </w:rPr>
            </w:pPr>
          </w:p>
          <w:p w14:paraId="20641B2E" w14:textId="5E2C1C38" w:rsidR="002C5EBA" w:rsidRPr="008E22DE" w:rsidRDefault="002C5EBA" w:rsidP="00950B0F">
            <w:pPr>
              <w:pStyle w:val="Doc-text2"/>
              <w:ind w:left="0" w:firstLine="0"/>
              <w:rPr>
                <w:bCs/>
                <w:u w:val="single"/>
              </w:rPr>
            </w:pPr>
            <w:r w:rsidRPr="008E22DE">
              <w:rPr>
                <w:bCs/>
                <w:u w:val="single"/>
              </w:rPr>
              <w:t>Editor’s Note</w:t>
            </w:r>
            <w:r w:rsidR="00933707" w:rsidRPr="008E22DE">
              <w:rPr>
                <w:bCs/>
                <w:u w:val="single"/>
              </w:rPr>
              <w:t>s</w:t>
            </w:r>
            <w:r w:rsidRPr="008E22DE">
              <w:rPr>
                <w:bCs/>
                <w:u w:val="single"/>
              </w:rPr>
              <w:t xml:space="preserve"> in MAC running CR:</w:t>
            </w:r>
          </w:p>
          <w:p w14:paraId="551493B4" w14:textId="227720FC" w:rsidR="00933707" w:rsidRDefault="00933707" w:rsidP="002159C1">
            <w:pPr>
              <w:pStyle w:val="NO"/>
              <w:rPr>
                <w:noProof/>
                <w:lang w:eastAsia="ko-KR"/>
              </w:rPr>
            </w:pPr>
            <w:r>
              <w:rPr>
                <w:rFonts w:hint="eastAsia"/>
                <w:noProof/>
                <w:lang w:eastAsia="ko-KR"/>
              </w:rPr>
              <w:t>Editor</w:t>
            </w:r>
            <w:r>
              <w:rPr>
                <w:noProof/>
                <w:lang w:eastAsia="ko-KR"/>
              </w:rPr>
              <w:t>’</w:t>
            </w:r>
            <w:r>
              <w:rPr>
                <w:rFonts w:hint="eastAsia"/>
                <w:noProof/>
                <w:lang w:eastAsia="ko-KR"/>
              </w:rPr>
              <w:t>s Note:</w:t>
            </w:r>
            <w:r>
              <w:rPr>
                <w:rFonts w:hint="eastAsia"/>
                <w:noProof/>
                <w:lang w:eastAsia="ko-KR"/>
              </w:rPr>
              <w:tab/>
              <w:t>UE autonomous retransmission using the same HARQ process for the different CG configuration is FFS.</w:t>
            </w:r>
          </w:p>
          <w:p w14:paraId="152184B1" w14:textId="77777777" w:rsidR="002C5EBA" w:rsidRDefault="002C5EBA" w:rsidP="002159C1">
            <w:pPr>
              <w:pStyle w:val="NO"/>
              <w:rPr>
                <w:noProof/>
                <w:lang w:eastAsia="ko-KR"/>
              </w:rPr>
            </w:pPr>
            <w:r>
              <w:rPr>
                <w:rFonts w:hint="eastAsia"/>
                <w:noProof/>
                <w:lang w:eastAsia="ko-KR"/>
              </w:rPr>
              <w:t>Editor</w:t>
            </w:r>
            <w:r>
              <w:rPr>
                <w:noProof/>
                <w:lang w:eastAsia="ko-KR"/>
              </w:rPr>
              <w:t>’</w:t>
            </w:r>
            <w:r>
              <w:rPr>
                <w:rFonts w:hint="eastAsia"/>
                <w:noProof/>
                <w:lang w:eastAsia="ko-KR"/>
              </w:rPr>
              <w:t>s Note:</w:t>
            </w:r>
            <w:r>
              <w:rPr>
                <w:rFonts w:hint="eastAsia"/>
                <w:noProof/>
                <w:lang w:eastAsia="ko-KR"/>
              </w:rPr>
              <w:tab/>
            </w:r>
            <w:r>
              <w:rPr>
                <w:noProof/>
                <w:lang w:eastAsia="ko-KR"/>
              </w:rPr>
              <w:t xml:space="preserve">In case that retransmission grant for a deprioritized configured grant is deprioritized again and </w:t>
            </w:r>
            <w:r>
              <w:rPr>
                <w:rFonts w:hint="eastAsia"/>
                <w:noProof/>
                <w:lang w:eastAsia="ko-KR"/>
              </w:rPr>
              <w:t xml:space="preserve">the MAC entity is configured with </w:t>
            </w:r>
            <w:r>
              <w:rPr>
                <w:i/>
                <w:noProof/>
                <w:lang w:eastAsia="ko-KR"/>
              </w:rPr>
              <w:t>autonomousReTx</w:t>
            </w:r>
            <w:r>
              <w:rPr>
                <w:noProof/>
                <w:lang w:eastAsia="ko-KR"/>
              </w:rPr>
              <w:t>, whether UE performs the autonomos retransmission in the subsequent configured grant is FFS. This running CR assumes that UE does not perform the autonomous retransmission in this case.</w:t>
            </w:r>
          </w:p>
          <w:p w14:paraId="61B15D80" w14:textId="01279963" w:rsidR="00950B0F" w:rsidRPr="00950B0F" w:rsidRDefault="001F7BAA" w:rsidP="008B6CE8">
            <w:pPr>
              <w:pStyle w:val="NO"/>
            </w:pPr>
            <w:r>
              <w:rPr>
                <w:noProof/>
                <w:lang w:eastAsia="ko-KR"/>
              </w:rPr>
              <w:t>Editor’s Note:</w:t>
            </w:r>
            <w:r>
              <w:rPr>
                <w:noProof/>
                <w:lang w:eastAsia="ko-KR"/>
              </w:rPr>
              <w:tab/>
              <w:t xml:space="preserve">Whether this MAC CR needs to capture something to reflect a RAN2#108 agreement </w:t>
            </w:r>
            <w:r w:rsidRPr="00017EF1">
              <w:rPr>
                <w:noProof/>
                <w:lang w:eastAsia="ko-KR"/>
              </w:rPr>
              <w:t>“The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w:t>
            </w:r>
            <w:r>
              <w:rPr>
                <w:noProof/>
                <w:lang w:eastAsia="ko-KR"/>
              </w:rPr>
              <w:t>” is FFS.</w:t>
            </w:r>
          </w:p>
        </w:tc>
      </w:tr>
    </w:tbl>
    <w:p w14:paraId="6AD9F012" w14:textId="77777777" w:rsidR="0036663F" w:rsidRDefault="0036663F">
      <w:pPr>
        <w:spacing w:after="0"/>
        <w:rPr>
          <w:rFonts w:ascii="Arial" w:eastAsia="Times New Roman" w:hAnsi="Arial" w:cs="Arial"/>
          <w:lang w:eastAsia="zh-CN"/>
        </w:rPr>
      </w:pPr>
    </w:p>
    <w:p w14:paraId="0D3D520E" w14:textId="52B79F33" w:rsidR="00B81C35" w:rsidRPr="003D51CE" w:rsidRDefault="00380532">
      <w:pPr>
        <w:spacing w:after="0"/>
        <w:rPr>
          <w:rFonts w:ascii="Arial" w:eastAsiaTheme="minorEastAsia" w:hAnsi="Arial" w:cs="Arial"/>
          <w:lang w:val="en-US" w:eastAsia="zh-CN"/>
        </w:rPr>
      </w:pPr>
      <w:r>
        <w:rPr>
          <w:rFonts w:ascii="Arial" w:eastAsia="Times New Roman" w:hAnsi="Arial" w:cs="Arial"/>
          <w:lang w:eastAsia="zh-CN"/>
        </w:rPr>
        <w:t xml:space="preserve">In this paper, we discuss </w:t>
      </w:r>
      <w:r w:rsidR="00E1496A">
        <w:rPr>
          <w:rFonts w:ascii="Arial" w:eastAsia="Times New Roman" w:hAnsi="Arial" w:cs="Arial"/>
          <w:lang w:eastAsia="zh-CN"/>
        </w:rPr>
        <w:t xml:space="preserve">remaining </w:t>
      </w:r>
      <w:r>
        <w:rPr>
          <w:rFonts w:ascii="Arial" w:eastAsia="Times New Roman" w:hAnsi="Arial" w:cs="Arial"/>
          <w:lang w:eastAsia="zh-CN"/>
        </w:rPr>
        <w:t xml:space="preserve">issues </w:t>
      </w:r>
      <w:r w:rsidR="00E1496A">
        <w:rPr>
          <w:rFonts w:ascii="Arial" w:eastAsia="Times New Roman" w:hAnsi="Arial" w:cs="Arial"/>
          <w:lang w:eastAsia="zh-CN"/>
        </w:rPr>
        <w:t xml:space="preserve">on </w:t>
      </w:r>
      <w:r>
        <w:rPr>
          <w:rFonts w:ascii="Arial" w:eastAsia="Times New Roman" w:hAnsi="Arial" w:cs="Arial"/>
          <w:lang w:eastAsia="zh-CN"/>
        </w:rPr>
        <w:t xml:space="preserve">handling </w:t>
      </w:r>
      <w:r w:rsidR="00E1496A">
        <w:rPr>
          <w:rFonts w:ascii="Arial" w:eastAsia="Times New Roman" w:hAnsi="Arial" w:cs="Arial"/>
          <w:lang w:eastAsia="zh-CN"/>
        </w:rPr>
        <w:t xml:space="preserve">of </w:t>
      </w:r>
      <w:r>
        <w:rPr>
          <w:rFonts w:ascii="Arial" w:eastAsia="Times New Roman" w:hAnsi="Arial" w:cs="Arial"/>
          <w:lang w:eastAsia="zh-CN"/>
        </w:rPr>
        <w:t>a de-prioritized MAC PDU</w:t>
      </w:r>
      <w:r w:rsidR="00472CB7" w:rsidRPr="00692435">
        <w:rPr>
          <w:rFonts w:ascii="Arial" w:eastAsia="Times New Roman" w:hAnsi="Arial" w:cs="Arial"/>
          <w:lang w:eastAsia="zh-CN"/>
        </w:rPr>
        <w:t xml:space="preserve">. </w:t>
      </w:r>
    </w:p>
    <w:bookmarkEnd w:id="1"/>
    <w:p w14:paraId="0B3BED77" w14:textId="76241AFC" w:rsidR="00841C50" w:rsidRDefault="004C26A1" w:rsidP="00150933">
      <w:pPr>
        <w:pStyle w:val="Heading1"/>
      </w:pPr>
      <w:r>
        <w:t>Discussion</w:t>
      </w:r>
    </w:p>
    <w:p w14:paraId="5224238D" w14:textId="7022CED8" w:rsidR="002C0424" w:rsidRDefault="003F2516" w:rsidP="003F2516">
      <w:pPr>
        <w:pStyle w:val="Heading2"/>
      </w:pPr>
      <w:r>
        <w:t>On different CG configuration</w:t>
      </w:r>
      <w:r w:rsidR="00C16B00">
        <w:t>s</w:t>
      </w:r>
      <w:r>
        <w:t xml:space="preserve"> </w:t>
      </w:r>
    </w:p>
    <w:p w14:paraId="091FAB67" w14:textId="55386DEE" w:rsidR="003A2987" w:rsidRDefault="003A2987" w:rsidP="000825B6">
      <w:pPr>
        <w:jc w:val="both"/>
        <w:rPr>
          <w:rFonts w:ascii="Arial" w:eastAsia="Times New Roman" w:hAnsi="Arial" w:cs="Arial"/>
          <w:lang w:eastAsia="zh-CN"/>
        </w:rPr>
      </w:pPr>
      <w:r>
        <w:rPr>
          <w:rFonts w:ascii="Arial" w:eastAsia="Times New Roman" w:hAnsi="Arial" w:cs="Arial"/>
          <w:lang w:eastAsia="zh-CN"/>
        </w:rPr>
        <w:t xml:space="preserve">In RAN2#108 </w:t>
      </w:r>
      <w:r w:rsidR="00E64B87">
        <w:rPr>
          <w:rFonts w:ascii="Arial" w:eastAsia="Times New Roman" w:hAnsi="Arial" w:cs="Arial"/>
          <w:lang w:eastAsia="zh-CN"/>
        </w:rPr>
        <w:t xml:space="preserve">and the MAC running CR </w:t>
      </w:r>
      <w:r w:rsidR="00E64B87">
        <w:rPr>
          <w:rFonts w:ascii="Arial" w:eastAsia="Times New Roman" w:hAnsi="Arial" w:cs="Arial"/>
          <w:lang w:eastAsia="zh-CN"/>
        </w:rPr>
        <w:fldChar w:fldCharType="begin"/>
      </w:r>
      <w:r w:rsidR="00E64B87">
        <w:rPr>
          <w:rFonts w:ascii="Arial" w:eastAsia="Times New Roman" w:hAnsi="Arial" w:cs="Arial"/>
          <w:lang w:eastAsia="zh-CN"/>
        </w:rPr>
        <w:instrText xml:space="preserve"> REF _Ref30501833 \n \h </w:instrText>
      </w:r>
      <w:r w:rsidR="00E64B87">
        <w:rPr>
          <w:rFonts w:ascii="Arial" w:eastAsia="Times New Roman" w:hAnsi="Arial" w:cs="Arial"/>
          <w:lang w:eastAsia="zh-CN"/>
        </w:rPr>
      </w:r>
      <w:r w:rsidR="00E64B87">
        <w:rPr>
          <w:rFonts w:ascii="Arial" w:eastAsia="Times New Roman" w:hAnsi="Arial" w:cs="Arial"/>
          <w:lang w:eastAsia="zh-CN"/>
        </w:rPr>
        <w:fldChar w:fldCharType="separate"/>
      </w:r>
      <w:r w:rsidR="007162BA">
        <w:rPr>
          <w:rFonts w:ascii="Arial" w:eastAsia="Times New Roman" w:hAnsi="Arial" w:cs="Arial"/>
          <w:lang w:eastAsia="zh-CN"/>
        </w:rPr>
        <w:t>[3]</w:t>
      </w:r>
      <w:r w:rsidR="00E64B87">
        <w:rPr>
          <w:rFonts w:ascii="Arial" w:eastAsia="Times New Roman" w:hAnsi="Arial" w:cs="Arial"/>
          <w:lang w:eastAsia="zh-CN"/>
        </w:rPr>
        <w:fldChar w:fldCharType="end"/>
      </w:r>
      <w:r w:rsidR="00E64B87">
        <w:rPr>
          <w:rFonts w:ascii="Arial" w:eastAsia="Times New Roman" w:hAnsi="Arial" w:cs="Arial"/>
          <w:lang w:eastAsia="zh-CN"/>
        </w:rPr>
        <w:t xml:space="preserve"> </w:t>
      </w:r>
      <w:r>
        <w:rPr>
          <w:rFonts w:ascii="Arial" w:eastAsia="Times New Roman" w:hAnsi="Arial" w:cs="Arial"/>
          <w:lang w:eastAsia="zh-CN"/>
        </w:rPr>
        <w:t xml:space="preserve">the following </w:t>
      </w:r>
      <w:r w:rsidR="0028318F">
        <w:rPr>
          <w:rFonts w:ascii="Arial" w:eastAsia="Times New Roman" w:hAnsi="Arial" w:cs="Arial"/>
          <w:lang w:eastAsia="zh-CN"/>
        </w:rPr>
        <w:t xml:space="preserve">has been </w:t>
      </w:r>
      <w:r w:rsidR="00E64B87">
        <w:rPr>
          <w:rFonts w:ascii="Arial" w:eastAsia="Times New Roman" w:hAnsi="Arial" w:cs="Arial"/>
          <w:lang w:eastAsia="zh-CN"/>
        </w:rPr>
        <w:t>stated</w:t>
      </w:r>
      <w:r w:rsidR="0028318F">
        <w:rPr>
          <w:rFonts w:ascii="Arial" w:eastAsia="Times New Roman" w:hAnsi="Arial" w:cs="Arial"/>
          <w:lang w:eastAsia="zh-CN"/>
        </w:rPr>
        <w:t>:</w:t>
      </w:r>
    </w:p>
    <w:tbl>
      <w:tblPr>
        <w:tblStyle w:val="TableGrid"/>
        <w:tblW w:w="0" w:type="auto"/>
        <w:tblLook w:val="04A0" w:firstRow="1" w:lastRow="0" w:firstColumn="1" w:lastColumn="0" w:noHBand="0" w:noVBand="1"/>
      </w:tblPr>
      <w:tblGrid>
        <w:gridCol w:w="9629"/>
      </w:tblGrid>
      <w:tr w:rsidR="00320D2D" w14:paraId="3629A4A0" w14:textId="77777777" w:rsidTr="00320D2D">
        <w:tc>
          <w:tcPr>
            <w:tcW w:w="9629" w:type="dxa"/>
          </w:tcPr>
          <w:p w14:paraId="01452EAA" w14:textId="77777777" w:rsidR="00E64B87" w:rsidRPr="006579FC" w:rsidRDefault="00320D2D" w:rsidP="00EC4D30">
            <w:pPr>
              <w:pStyle w:val="Agreement"/>
              <w:ind w:left="357" w:hanging="357"/>
              <w:rPr>
                <w:b w:val="0"/>
                <w:bCs/>
                <w:lang w:eastAsia="zh-CN"/>
              </w:rPr>
            </w:pPr>
            <w:r w:rsidRPr="006579FC">
              <w:rPr>
                <w:b w:val="0"/>
                <w:bCs/>
                <w:lang w:eastAsia="zh-CN"/>
              </w:rPr>
              <w:t>UE autonomously transmits the de-prioritized PDU as a new transmission in a CG resource from the same CG configuration (FFS different CG configuration).</w:t>
            </w:r>
          </w:p>
          <w:p w14:paraId="5D94F28B" w14:textId="253386E9" w:rsidR="00E64B87" w:rsidRPr="00E64B87" w:rsidRDefault="00E64B87" w:rsidP="00F20E95">
            <w:pPr>
              <w:pStyle w:val="Agreement"/>
              <w:ind w:left="357" w:hanging="357"/>
              <w:rPr>
                <w:b w:val="0"/>
                <w:lang w:eastAsia="zh-CN"/>
              </w:rPr>
            </w:pPr>
            <w:r w:rsidRPr="006579FC">
              <w:rPr>
                <w:rFonts w:hint="eastAsia"/>
                <w:b w:val="0"/>
                <w:bCs/>
                <w:lang w:eastAsia="zh-CN"/>
              </w:rPr>
              <w:t>Editor</w:t>
            </w:r>
            <w:r w:rsidRPr="006579FC">
              <w:rPr>
                <w:b w:val="0"/>
                <w:bCs/>
                <w:lang w:eastAsia="zh-CN"/>
              </w:rPr>
              <w:t>’</w:t>
            </w:r>
            <w:r w:rsidRPr="006579FC">
              <w:rPr>
                <w:rFonts w:hint="eastAsia"/>
                <w:b w:val="0"/>
                <w:bCs/>
                <w:lang w:eastAsia="zh-CN"/>
              </w:rPr>
              <w:t>s Note:</w:t>
            </w:r>
            <w:r w:rsidRPr="006579FC">
              <w:rPr>
                <w:rFonts w:hint="eastAsia"/>
                <w:b w:val="0"/>
                <w:bCs/>
                <w:lang w:eastAsia="zh-CN"/>
              </w:rPr>
              <w:tab/>
              <w:t>UE autonomous retransmission using the same HARQ process for the different CG configuration is FFS.</w:t>
            </w:r>
          </w:p>
        </w:tc>
      </w:tr>
    </w:tbl>
    <w:p w14:paraId="4A08963C" w14:textId="730C6C2B" w:rsidR="00320D2D" w:rsidRDefault="00320D2D" w:rsidP="000825B6">
      <w:pPr>
        <w:jc w:val="both"/>
        <w:rPr>
          <w:rFonts w:ascii="Arial" w:eastAsia="Times New Roman" w:hAnsi="Arial" w:cs="Arial"/>
          <w:lang w:eastAsia="zh-CN"/>
        </w:rPr>
      </w:pPr>
    </w:p>
    <w:p w14:paraId="5815D323" w14:textId="156FD521" w:rsidR="00B96BA6" w:rsidRDefault="00696B6D" w:rsidP="002D07D2">
      <w:pPr>
        <w:rPr>
          <w:rFonts w:ascii="Arial" w:eastAsia="Times New Roman" w:hAnsi="Arial" w:cs="Arial"/>
          <w:lang w:eastAsia="zh-CN"/>
        </w:rPr>
      </w:pPr>
      <w:r>
        <w:rPr>
          <w:rFonts w:ascii="Arial" w:eastAsia="Times New Roman" w:hAnsi="Arial" w:cs="Arial"/>
          <w:lang w:eastAsia="zh-CN"/>
        </w:rPr>
        <w:t>Autonomous UE t</w:t>
      </w:r>
      <w:r w:rsidR="00940611">
        <w:rPr>
          <w:rFonts w:ascii="Arial" w:eastAsia="Times New Roman" w:hAnsi="Arial" w:cs="Arial"/>
          <w:lang w:eastAsia="zh-CN"/>
        </w:rPr>
        <w:t>ransmission on d</w:t>
      </w:r>
      <w:r w:rsidR="00F366D4">
        <w:rPr>
          <w:rFonts w:ascii="Arial" w:eastAsia="Times New Roman" w:hAnsi="Arial" w:cs="Arial"/>
          <w:lang w:eastAsia="zh-CN"/>
        </w:rPr>
        <w:t>ifferent CG configurations mean</w:t>
      </w:r>
      <w:r w:rsidR="00463D63">
        <w:rPr>
          <w:rFonts w:ascii="Arial" w:eastAsia="Times New Roman" w:hAnsi="Arial" w:cs="Arial"/>
          <w:lang w:eastAsia="zh-CN"/>
        </w:rPr>
        <w:t>s</w:t>
      </w:r>
      <w:r w:rsidR="00984EE0">
        <w:rPr>
          <w:rFonts w:ascii="Arial" w:eastAsia="Times New Roman" w:hAnsi="Arial" w:cs="Arial"/>
          <w:lang w:eastAsia="zh-CN"/>
        </w:rPr>
        <w:t xml:space="preserve"> </w:t>
      </w:r>
      <w:r>
        <w:rPr>
          <w:rFonts w:ascii="Arial" w:eastAsia="Times New Roman" w:hAnsi="Arial" w:cs="Arial"/>
          <w:lang w:eastAsia="zh-CN"/>
        </w:rPr>
        <w:t>transmit</w:t>
      </w:r>
      <w:r w:rsidR="00463D63">
        <w:rPr>
          <w:rFonts w:ascii="Arial" w:eastAsia="Times New Roman" w:hAnsi="Arial" w:cs="Arial"/>
          <w:lang w:eastAsia="zh-CN"/>
        </w:rPr>
        <w:t>ting</w:t>
      </w:r>
      <w:r>
        <w:rPr>
          <w:rFonts w:ascii="Arial" w:eastAsia="Times New Roman" w:hAnsi="Arial" w:cs="Arial"/>
          <w:lang w:eastAsia="zh-CN"/>
        </w:rPr>
        <w:t xml:space="preserve"> the de-prioritized PDU on </w:t>
      </w:r>
      <w:r w:rsidR="00984EE0">
        <w:rPr>
          <w:rFonts w:ascii="Arial" w:eastAsia="Times New Roman" w:hAnsi="Arial" w:cs="Arial"/>
          <w:lang w:eastAsia="zh-CN"/>
        </w:rPr>
        <w:t>a</w:t>
      </w:r>
      <w:r w:rsidR="004677D1" w:rsidRPr="0071707C">
        <w:rPr>
          <w:rFonts w:ascii="Arial" w:eastAsia="Times New Roman" w:hAnsi="Arial" w:cs="Arial"/>
          <w:lang w:eastAsia="zh-CN"/>
        </w:rPr>
        <w:t xml:space="preserve"> </w:t>
      </w:r>
      <w:r w:rsidR="00940611">
        <w:rPr>
          <w:rFonts w:ascii="Arial" w:eastAsia="Times New Roman" w:hAnsi="Arial" w:cs="Arial"/>
          <w:lang w:eastAsia="zh-CN"/>
        </w:rPr>
        <w:t xml:space="preserve">CG with </w:t>
      </w:r>
      <w:r w:rsidR="004677D1" w:rsidRPr="0071707C">
        <w:rPr>
          <w:rFonts w:ascii="Arial" w:eastAsia="Times New Roman" w:hAnsi="Arial" w:cs="Arial"/>
          <w:lang w:eastAsia="zh-CN"/>
        </w:rPr>
        <w:t>different</w:t>
      </w:r>
      <w:r w:rsidR="00940611">
        <w:rPr>
          <w:rFonts w:ascii="Arial" w:eastAsia="Times New Roman" w:hAnsi="Arial" w:cs="Arial"/>
          <w:lang w:eastAsia="zh-CN"/>
        </w:rPr>
        <w:t xml:space="preserve"> index, i.e.</w:t>
      </w:r>
      <w:r w:rsidR="004677D1" w:rsidRPr="0071707C">
        <w:rPr>
          <w:rFonts w:ascii="Arial" w:eastAsia="Times New Roman" w:hAnsi="Arial" w:cs="Arial"/>
          <w:lang w:eastAsia="zh-CN"/>
        </w:rPr>
        <w:t xml:space="preserve"> </w:t>
      </w:r>
      <w:r w:rsidR="00984EE0" w:rsidRPr="00984EE0">
        <w:rPr>
          <w:lang w:val="en-US"/>
        </w:rPr>
        <w:t>configuredGrantConfigIndex-r16</w:t>
      </w:r>
      <w:r w:rsidR="00984EE0">
        <w:rPr>
          <w:lang w:val="en-US"/>
        </w:rPr>
        <w:t xml:space="preserve"> </w:t>
      </w:r>
      <w:r w:rsidR="004677D1" w:rsidRPr="0071707C">
        <w:rPr>
          <w:rFonts w:ascii="Arial" w:eastAsia="Times New Roman" w:hAnsi="Arial" w:cs="Arial"/>
          <w:lang w:eastAsia="zh-CN"/>
        </w:rPr>
        <w:t>as</w:t>
      </w:r>
      <w:r w:rsidR="00984EE0">
        <w:rPr>
          <w:rFonts w:ascii="Arial" w:eastAsia="Times New Roman" w:hAnsi="Arial" w:cs="Arial"/>
          <w:lang w:eastAsia="zh-CN"/>
        </w:rPr>
        <w:t xml:space="preserve"> endorsed in the RRC running CR </w:t>
      </w:r>
      <w:r w:rsidR="00690C32">
        <w:rPr>
          <w:rFonts w:ascii="Arial" w:eastAsia="Times New Roman" w:hAnsi="Arial" w:cs="Arial"/>
          <w:lang w:eastAsia="zh-CN"/>
        </w:rPr>
        <w:fldChar w:fldCharType="begin"/>
      </w:r>
      <w:r w:rsidR="00690C32">
        <w:rPr>
          <w:rFonts w:ascii="Arial" w:eastAsia="Times New Roman" w:hAnsi="Arial" w:cs="Arial"/>
          <w:lang w:eastAsia="zh-CN"/>
        </w:rPr>
        <w:instrText xml:space="preserve"> REF _Ref30499686 \n \h </w:instrText>
      </w:r>
      <w:r w:rsidR="00690C32">
        <w:rPr>
          <w:rFonts w:ascii="Arial" w:eastAsia="Times New Roman" w:hAnsi="Arial" w:cs="Arial"/>
          <w:lang w:eastAsia="zh-CN"/>
        </w:rPr>
      </w:r>
      <w:r w:rsidR="00690C32">
        <w:rPr>
          <w:rFonts w:ascii="Arial" w:eastAsia="Times New Roman" w:hAnsi="Arial" w:cs="Arial"/>
          <w:lang w:eastAsia="zh-CN"/>
        </w:rPr>
        <w:fldChar w:fldCharType="separate"/>
      </w:r>
      <w:r w:rsidR="007162BA">
        <w:rPr>
          <w:rFonts w:ascii="Arial" w:eastAsia="Times New Roman" w:hAnsi="Arial" w:cs="Arial"/>
          <w:lang w:eastAsia="zh-CN"/>
        </w:rPr>
        <w:t>[2]</w:t>
      </w:r>
      <w:r w:rsidR="00690C32">
        <w:rPr>
          <w:rFonts w:ascii="Arial" w:eastAsia="Times New Roman" w:hAnsi="Arial" w:cs="Arial"/>
          <w:lang w:eastAsia="zh-CN"/>
        </w:rPr>
        <w:fldChar w:fldCharType="end"/>
      </w:r>
      <w:r w:rsidR="003065BE">
        <w:rPr>
          <w:rFonts w:ascii="Arial" w:eastAsia="Times New Roman" w:hAnsi="Arial" w:cs="Arial"/>
          <w:lang w:eastAsia="zh-CN"/>
        </w:rPr>
        <w:t>, than that of the de-prioritized CG index</w:t>
      </w:r>
      <w:r w:rsidR="00984EE0">
        <w:rPr>
          <w:rFonts w:ascii="Arial" w:eastAsia="Times New Roman" w:hAnsi="Arial" w:cs="Arial"/>
          <w:lang w:eastAsia="zh-CN"/>
        </w:rPr>
        <w:t>.</w:t>
      </w:r>
      <w:r w:rsidR="00690C32">
        <w:rPr>
          <w:rFonts w:ascii="Arial" w:eastAsia="Times New Roman" w:hAnsi="Arial" w:cs="Arial"/>
          <w:lang w:eastAsia="zh-CN"/>
        </w:rPr>
        <w:t xml:space="preserve"> </w:t>
      </w:r>
      <w:r w:rsidR="00BC6772">
        <w:rPr>
          <w:rFonts w:ascii="Arial" w:eastAsia="Times New Roman" w:hAnsi="Arial" w:cs="Arial"/>
          <w:lang w:eastAsia="zh-CN"/>
        </w:rPr>
        <w:t xml:space="preserve">Such scenario </w:t>
      </w:r>
      <w:r w:rsidR="00B96BA6">
        <w:rPr>
          <w:rFonts w:ascii="Arial" w:eastAsia="Times New Roman" w:hAnsi="Arial" w:cs="Arial"/>
          <w:lang w:eastAsia="zh-CN"/>
        </w:rPr>
        <w:t>might lead to:</w:t>
      </w:r>
    </w:p>
    <w:p w14:paraId="1F50CDAE" w14:textId="0E4504E6" w:rsidR="00B96BA6" w:rsidRPr="00DB17F1" w:rsidRDefault="008C6F87" w:rsidP="00B96BA6">
      <w:pPr>
        <w:pStyle w:val="ListParagraph"/>
        <w:numPr>
          <w:ilvl w:val="0"/>
          <w:numId w:val="49"/>
        </w:numPr>
        <w:ind w:leftChars="0"/>
        <w:rPr>
          <w:rFonts w:ascii="Arial" w:hAnsi="Arial" w:cs="Arial"/>
          <w:lang w:val="en-US"/>
        </w:rPr>
      </w:pPr>
      <w:r w:rsidRPr="00DB17F1">
        <w:rPr>
          <w:rFonts w:ascii="Arial" w:hAnsi="Arial" w:cs="Arial"/>
          <w:lang w:val="en-US"/>
        </w:rPr>
        <w:t>The new</w:t>
      </w:r>
      <w:r w:rsidR="00D74809" w:rsidRPr="00DB17F1">
        <w:rPr>
          <w:rFonts w:ascii="Arial" w:hAnsi="Arial" w:cs="Arial"/>
          <w:lang w:val="en-US"/>
        </w:rPr>
        <w:t xml:space="preserve"> configuration might have a different TBS and coding rate</w:t>
      </w:r>
      <w:r w:rsidR="00F312AF" w:rsidRPr="00DB17F1">
        <w:rPr>
          <w:rFonts w:ascii="Arial" w:hAnsi="Arial" w:cs="Arial"/>
          <w:lang w:val="en-US"/>
        </w:rPr>
        <w:t>, tha</w:t>
      </w:r>
      <w:r w:rsidR="00F6463D" w:rsidRPr="00DB17F1">
        <w:rPr>
          <w:rFonts w:ascii="Arial" w:hAnsi="Arial" w:cs="Arial"/>
          <w:lang w:val="en-US"/>
        </w:rPr>
        <w:t>n</w:t>
      </w:r>
      <w:r w:rsidR="00B14D35" w:rsidRPr="00DB17F1">
        <w:rPr>
          <w:rFonts w:ascii="Arial" w:hAnsi="Arial" w:cs="Arial"/>
          <w:lang w:val="en-US"/>
        </w:rPr>
        <w:t xml:space="preserve"> the</w:t>
      </w:r>
      <w:r w:rsidR="00F312AF" w:rsidRPr="00DB17F1">
        <w:rPr>
          <w:rFonts w:ascii="Arial" w:hAnsi="Arial" w:cs="Arial"/>
          <w:lang w:val="en-US"/>
        </w:rPr>
        <w:t xml:space="preserve"> de-prioritized PDU</w:t>
      </w:r>
      <w:r w:rsidR="00B14D35" w:rsidRPr="00DB17F1">
        <w:rPr>
          <w:rFonts w:ascii="Arial" w:hAnsi="Arial" w:cs="Arial"/>
          <w:lang w:val="en-US"/>
        </w:rPr>
        <w:t>,</w:t>
      </w:r>
      <w:r w:rsidR="00F312AF" w:rsidRPr="00DB17F1">
        <w:rPr>
          <w:rFonts w:ascii="Arial" w:hAnsi="Arial" w:cs="Arial"/>
          <w:lang w:val="en-US"/>
        </w:rPr>
        <w:t xml:space="preserve"> which result in trying to send a PDU on a non-suitable </w:t>
      </w:r>
      <w:r w:rsidR="00861F68" w:rsidRPr="00DB17F1">
        <w:rPr>
          <w:rFonts w:ascii="Arial" w:hAnsi="Arial" w:cs="Arial"/>
          <w:lang w:val="en-US"/>
        </w:rPr>
        <w:t>TBS.</w:t>
      </w:r>
    </w:p>
    <w:p w14:paraId="4D47F975" w14:textId="08D9A328" w:rsidR="002D07D2" w:rsidRPr="00B96BA6" w:rsidRDefault="008C6F87" w:rsidP="00B96BA6">
      <w:pPr>
        <w:pStyle w:val="ListParagraph"/>
        <w:numPr>
          <w:ilvl w:val="0"/>
          <w:numId w:val="49"/>
        </w:numPr>
        <w:ind w:leftChars="0"/>
        <w:rPr>
          <w:lang w:val="en-US"/>
        </w:rPr>
      </w:pPr>
      <w:r>
        <w:rPr>
          <w:rFonts w:ascii="Arial" w:eastAsia="Times New Roman" w:hAnsi="Arial" w:cs="Arial"/>
          <w:lang w:eastAsia="zh-CN"/>
        </w:rPr>
        <w:t>T</w:t>
      </w:r>
      <w:r w:rsidR="00BC6772" w:rsidRPr="00B96BA6">
        <w:rPr>
          <w:rFonts w:ascii="Arial" w:eastAsia="Times New Roman" w:hAnsi="Arial" w:cs="Arial"/>
          <w:lang w:eastAsia="zh-CN"/>
        </w:rPr>
        <w:t xml:space="preserve">he new CG </w:t>
      </w:r>
      <w:r w:rsidR="00A37C99" w:rsidRPr="00B96BA6">
        <w:rPr>
          <w:rFonts w:ascii="Arial" w:eastAsia="Times New Roman" w:hAnsi="Arial" w:cs="Arial"/>
          <w:lang w:eastAsia="zh-CN"/>
        </w:rPr>
        <w:t xml:space="preserve">configuration index </w:t>
      </w:r>
      <w:r w:rsidR="004E0DD8" w:rsidRPr="00B96BA6">
        <w:rPr>
          <w:rFonts w:ascii="Arial" w:eastAsia="Times New Roman" w:hAnsi="Arial" w:cs="Arial"/>
          <w:lang w:eastAsia="zh-CN"/>
        </w:rPr>
        <w:t>might</w:t>
      </w:r>
      <w:r w:rsidR="00A37C99" w:rsidRPr="00B96BA6">
        <w:rPr>
          <w:rFonts w:ascii="Arial" w:eastAsia="Times New Roman" w:hAnsi="Arial" w:cs="Arial"/>
          <w:lang w:eastAsia="zh-CN"/>
        </w:rPr>
        <w:t xml:space="preserve"> </w:t>
      </w:r>
      <w:r w:rsidR="005B105A" w:rsidRPr="00B96BA6">
        <w:rPr>
          <w:rFonts w:ascii="Arial" w:eastAsia="Times New Roman" w:hAnsi="Arial" w:cs="Arial"/>
          <w:lang w:eastAsia="zh-CN"/>
        </w:rPr>
        <w:t xml:space="preserve">have </w:t>
      </w:r>
      <w:r w:rsidR="00A37C99" w:rsidRPr="00B96BA6">
        <w:rPr>
          <w:rFonts w:ascii="Arial" w:eastAsia="Times New Roman" w:hAnsi="Arial" w:cs="Arial"/>
          <w:lang w:eastAsia="zh-CN"/>
        </w:rPr>
        <w:t xml:space="preserve">a different CG HARQ-ID. This is due to the newly </w:t>
      </w:r>
      <w:r w:rsidR="002D07D2" w:rsidRPr="00B96BA6">
        <w:rPr>
          <w:rFonts w:ascii="Arial" w:eastAsia="Times New Roman" w:hAnsi="Arial" w:cs="Arial"/>
          <w:lang w:eastAsia="zh-CN"/>
        </w:rPr>
        <w:t>endorsed</w:t>
      </w:r>
      <w:r w:rsidR="005B105A" w:rsidRPr="00B96BA6">
        <w:rPr>
          <w:rFonts w:ascii="Arial" w:eastAsia="Times New Roman" w:hAnsi="Arial" w:cs="Arial"/>
          <w:lang w:eastAsia="zh-CN"/>
        </w:rPr>
        <w:t xml:space="preserve"> </w:t>
      </w:r>
      <w:proofErr w:type="spellStart"/>
      <w:r w:rsidR="005B105A" w:rsidRPr="00B96BA6">
        <w:rPr>
          <w:rFonts w:ascii="Arial" w:eastAsia="Times New Roman" w:hAnsi="Arial" w:cs="Arial"/>
          <w:lang w:eastAsia="zh-CN"/>
        </w:rPr>
        <w:t>harq</w:t>
      </w:r>
      <w:proofErr w:type="spellEnd"/>
      <w:r w:rsidR="005B105A" w:rsidRPr="00B96BA6">
        <w:rPr>
          <w:rFonts w:ascii="Arial" w:eastAsia="Times New Roman" w:hAnsi="Arial" w:cs="Arial"/>
          <w:lang w:eastAsia="zh-CN"/>
        </w:rPr>
        <w:t xml:space="preserve"> offset for CG configuration in the multiple simultaneous CG configurations, i.e.,</w:t>
      </w:r>
      <w:r w:rsidR="002D07D2" w:rsidRPr="00B96BA6">
        <w:rPr>
          <w:rFonts w:ascii="Arial" w:eastAsia="Times New Roman" w:hAnsi="Arial" w:cs="Arial"/>
          <w:lang w:eastAsia="zh-CN"/>
        </w:rPr>
        <w:t xml:space="preserve"> </w:t>
      </w:r>
      <w:r w:rsidR="002D07D2" w:rsidRPr="00B96BA6">
        <w:rPr>
          <w:highlight w:val="green"/>
          <w:lang w:val="en-US"/>
        </w:rPr>
        <w:t>harq-ProcID-Offset-r16</w:t>
      </w:r>
      <w:r w:rsidR="005B105A" w:rsidRPr="00B96BA6">
        <w:rPr>
          <w:lang w:val="en-US"/>
        </w:rPr>
        <w:t xml:space="preserve">. </w:t>
      </w:r>
    </w:p>
    <w:tbl>
      <w:tblPr>
        <w:tblStyle w:val="TableGrid"/>
        <w:tblW w:w="0" w:type="auto"/>
        <w:tblLook w:val="04A0" w:firstRow="1" w:lastRow="0" w:firstColumn="1" w:lastColumn="0" w:noHBand="0" w:noVBand="1"/>
      </w:tblPr>
      <w:tblGrid>
        <w:gridCol w:w="9629"/>
      </w:tblGrid>
      <w:tr w:rsidR="002D07D2" w14:paraId="78A5A5F1" w14:textId="77777777" w:rsidTr="002D07D2">
        <w:tc>
          <w:tcPr>
            <w:tcW w:w="9629" w:type="dxa"/>
          </w:tcPr>
          <w:p w14:paraId="64CA63E5" w14:textId="5BBAF91E" w:rsidR="002D07D2" w:rsidRPr="003D7467" w:rsidRDefault="002D07D2" w:rsidP="002D07D2">
            <w:pPr>
              <w:pStyle w:val="PL"/>
              <w:rPr>
                <w:color w:val="808080"/>
                <w:sz w:val="12"/>
                <w:szCs w:val="16"/>
                <w:lang w:val="en-US"/>
              </w:rPr>
            </w:pPr>
            <w:r w:rsidRPr="003D7467">
              <w:rPr>
                <w:sz w:val="12"/>
                <w:szCs w:val="16"/>
                <w:highlight w:val="green"/>
                <w:lang w:val="en-US"/>
              </w:rPr>
              <w:t>configuredGrantConfigIndex-r16</w:t>
            </w:r>
            <w:r w:rsidRPr="003D7467">
              <w:rPr>
                <w:sz w:val="12"/>
                <w:szCs w:val="16"/>
                <w:lang w:val="en-US"/>
              </w:rPr>
              <w:t xml:space="preserve">          ConfiguredGrantConfigIndex-r16                                    </w:t>
            </w:r>
            <w:r w:rsidRPr="003D7467">
              <w:rPr>
                <w:color w:val="993366"/>
                <w:sz w:val="12"/>
                <w:szCs w:val="16"/>
                <w:lang w:val="en-US"/>
              </w:rPr>
              <w:t>OPTIONAL</w:t>
            </w:r>
            <w:r w:rsidRPr="003D7467">
              <w:rPr>
                <w:sz w:val="12"/>
                <w:szCs w:val="16"/>
                <w:lang w:val="en-US"/>
              </w:rPr>
              <w:t xml:space="preserve">,   </w:t>
            </w:r>
            <w:r w:rsidRPr="003D7467">
              <w:rPr>
                <w:color w:val="808080"/>
                <w:sz w:val="12"/>
                <w:szCs w:val="16"/>
                <w:lang w:val="en-US"/>
              </w:rPr>
              <w:t>-- Need M</w:t>
            </w:r>
          </w:p>
          <w:p w14:paraId="436734D6" w14:textId="6A06FEA2" w:rsidR="002D07D2" w:rsidRPr="003D7467" w:rsidRDefault="002D07D2" w:rsidP="002D07D2">
            <w:pPr>
              <w:pStyle w:val="PL"/>
              <w:rPr>
                <w:color w:val="808080"/>
                <w:sz w:val="12"/>
                <w:szCs w:val="16"/>
                <w:lang w:val="en-US"/>
              </w:rPr>
            </w:pPr>
            <w:r w:rsidRPr="003D7467">
              <w:rPr>
                <w:sz w:val="12"/>
                <w:szCs w:val="16"/>
                <w:lang w:val="en-US"/>
              </w:rPr>
              <w:t xml:space="preserve">configuredGrantConfigIndexMAC-r16      ConfiguredGrantConfigIndexMAC-r16                                 </w:t>
            </w:r>
            <w:r w:rsidRPr="003D7467">
              <w:rPr>
                <w:color w:val="993366"/>
                <w:sz w:val="12"/>
                <w:szCs w:val="16"/>
                <w:lang w:val="en-US"/>
              </w:rPr>
              <w:t>OPTIONAL</w:t>
            </w:r>
            <w:r w:rsidRPr="003D7467">
              <w:rPr>
                <w:sz w:val="12"/>
                <w:szCs w:val="16"/>
                <w:lang w:val="en-US"/>
              </w:rPr>
              <w:t xml:space="preserve">,   </w:t>
            </w:r>
            <w:r w:rsidRPr="003D7467">
              <w:rPr>
                <w:color w:val="808080"/>
                <w:sz w:val="12"/>
                <w:szCs w:val="16"/>
                <w:lang w:val="en-US"/>
              </w:rPr>
              <w:t>-- Need M</w:t>
            </w:r>
          </w:p>
          <w:p w14:paraId="6962DE1D" w14:textId="29637408" w:rsidR="002D07D2" w:rsidRPr="003D7467" w:rsidRDefault="002D07D2" w:rsidP="002D07D2">
            <w:pPr>
              <w:pStyle w:val="PL"/>
              <w:rPr>
                <w:color w:val="808080"/>
                <w:sz w:val="12"/>
                <w:szCs w:val="16"/>
                <w:lang w:val="en-US"/>
              </w:rPr>
            </w:pPr>
            <w:r w:rsidRPr="003D7467">
              <w:rPr>
                <w:sz w:val="12"/>
                <w:szCs w:val="16"/>
                <w:highlight w:val="green"/>
                <w:lang w:val="en-US"/>
              </w:rPr>
              <w:t>harq-ProcID-Offset-r16</w:t>
            </w:r>
            <w:r w:rsidRPr="003D7467">
              <w:rPr>
                <w:sz w:val="12"/>
                <w:szCs w:val="16"/>
                <w:lang w:val="en-US"/>
              </w:rPr>
              <w:t xml:space="preserve">               </w:t>
            </w:r>
            <w:r w:rsidR="00447395">
              <w:rPr>
                <w:sz w:val="12"/>
                <w:szCs w:val="16"/>
                <w:lang w:val="en-US"/>
              </w:rPr>
              <w:t xml:space="preserve">    </w:t>
            </w:r>
            <w:r w:rsidRPr="003D7467">
              <w:rPr>
                <w:color w:val="993366"/>
                <w:sz w:val="12"/>
                <w:szCs w:val="16"/>
                <w:lang w:val="en-US"/>
              </w:rPr>
              <w:t>INTEGER</w:t>
            </w:r>
            <w:r w:rsidRPr="003D7467">
              <w:rPr>
                <w:sz w:val="12"/>
                <w:szCs w:val="16"/>
                <w:lang w:val="en-US"/>
              </w:rPr>
              <w:t xml:space="preserve"> (0..15)                                                   </w:t>
            </w:r>
            <w:r w:rsidR="00447395">
              <w:rPr>
                <w:sz w:val="12"/>
                <w:szCs w:val="16"/>
                <w:lang w:val="en-US"/>
              </w:rPr>
              <w:t xml:space="preserve">    </w:t>
            </w:r>
            <w:r w:rsidRPr="003D7467">
              <w:rPr>
                <w:color w:val="993366"/>
                <w:sz w:val="12"/>
                <w:szCs w:val="16"/>
                <w:lang w:val="en-US"/>
              </w:rPr>
              <w:t>OPTIONAL</w:t>
            </w:r>
            <w:r w:rsidRPr="003D7467">
              <w:rPr>
                <w:sz w:val="12"/>
                <w:szCs w:val="16"/>
                <w:lang w:val="en-US"/>
              </w:rPr>
              <w:t xml:space="preserve">,   </w:t>
            </w:r>
            <w:r w:rsidRPr="003D7467">
              <w:rPr>
                <w:color w:val="808080"/>
                <w:sz w:val="12"/>
                <w:szCs w:val="16"/>
                <w:lang w:val="en-US"/>
              </w:rPr>
              <w:t>-- Need M</w:t>
            </w:r>
          </w:p>
          <w:p w14:paraId="10EFFFB7" w14:textId="67670EF3" w:rsidR="002D07D2" w:rsidRPr="003D7467" w:rsidRDefault="002D07D2" w:rsidP="002D07D2">
            <w:pPr>
              <w:pStyle w:val="PL"/>
              <w:rPr>
                <w:color w:val="808080"/>
                <w:sz w:val="12"/>
                <w:szCs w:val="16"/>
                <w:lang w:val="en-US"/>
              </w:rPr>
            </w:pPr>
            <w:r w:rsidRPr="003D7467">
              <w:rPr>
                <w:sz w:val="12"/>
                <w:szCs w:val="16"/>
                <w:lang w:val="en-US"/>
              </w:rPr>
              <w:t xml:space="preserve">periodicityExt-r16                      </w:t>
            </w:r>
            <w:r w:rsidR="00447395">
              <w:rPr>
                <w:sz w:val="12"/>
                <w:szCs w:val="16"/>
                <w:lang w:val="en-US"/>
              </w:rPr>
              <w:t xml:space="preserve">  </w:t>
            </w:r>
            <w:r w:rsidRPr="003D7467">
              <w:rPr>
                <w:color w:val="993366"/>
                <w:sz w:val="12"/>
                <w:szCs w:val="16"/>
                <w:lang w:val="en-US"/>
              </w:rPr>
              <w:t>INTEGER (1..5120)</w:t>
            </w:r>
            <w:r w:rsidRPr="003D7467">
              <w:rPr>
                <w:sz w:val="12"/>
                <w:szCs w:val="16"/>
                <w:lang w:val="en-US"/>
              </w:rPr>
              <w:t xml:space="preserve">                                </w:t>
            </w:r>
            <w:r w:rsidR="00447395">
              <w:rPr>
                <w:sz w:val="12"/>
                <w:szCs w:val="16"/>
                <w:lang w:val="en-US"/>
              </w:rPr>
              <w:t xml:space="preserve">                    </w:t>
            </w:r>
            <w:r w:rsidRPr="003D7467">
              <w:rPr>
                <w:color w:val="993366"/>
                <w:sz w:val="12"/>
                <w:szCs w:val="16"/>
                <w:lang w:val="en-US"/>
              </w:rPr>
              <w:t>OPTIONAL,</w:t>
            </w:r>
            <w:r w:rsidRPr="003D7467">
              <w:rPr>
                <w:sz w:val="12"/>
                <w:szCs w:val="16"/>
                <w:lang w:val="en-US"/>
              </w:rPr>
              <w:t xml:space="preserve">   </w:t>
            </w:r>
            <w:r w:rsidRPr="003D7467">
              <w:rPr>
                <w:color w:val="808080"/>
                <w:sz w:val="12"/>
                <w:szCs w:val="16"/>
                <w:lang w:val="en-US"/>
              </w:rPr>
              <w:t>-- Need M</w:t>
            </w:r>
          </w:p>
          <w:p w14:paraId="6231C8A6" w14:textId="77B57B62" w:rsidR="002D07D2" w:rsidRPr="003D7467" w:rsidRDefault="002D07D2" w:rsidP="002D07D2">
            <w:pPr>
              <w:pStyle w:val="PL"/>
              <w:rPr>
                <w:color w:val="808080"/>
                <w:sz w:val="12"/>
                <w:szCs w:val="16"/>
                <w:lang w:val="en-US"/>
              </w:rPr>
            </w:pPr>
            <w:r w:rsidRPr="003D7467">
              <w:rPr>
                <w:sz w:val="12"/>
                <w:szCs w:val="16"/>
                <w:lang w:val="en-US"/>
              </w:rPr>
              <w:t xml:space="preserve">startingFromRV0-r16                     </w:t>
            </w:r>
            <w:r w:rsidR="00447395">
              <w:rPr>
                <w:sz w:val="12"/>
                <w:szCs w:val="16"/>
                <w:lang w:val="en-US"/>
              </w:rPr>
              <w:t xml:space="preserve">  </w:t>
            </w:r>
            <w:r w:rsidRPr="003D7467">
              <w:rPr>
                <w:color w:val="993366"/>
                <w:sz w:val="12"/>
                <w:szCs w:val="16"/>
                <w:lang w:val="en-US"/>
              </w:rPr>
              <w:t>ENUMERATED</w:t>
            </w:r>
            <w:r w:rsidRPr="003D7467">
              <w:rPr>
                <w:sz w:val="12"/>
                <w:szCs w:val="16"/>
                <w:lang w:val="en-US"/>
              </w:rPr>
              <w:t xml:space="preserve"> {on,off}                                               </w:t>
            </w:r>
            <w:r w:rsidR="00447395">
              <w:rPr>
                <w:sz w:val="12"/>
                <w:szCs w:val="16"/>
                <w:lang w:val="en-US"/>
              </w:rPr>
              <w:t xml:space="preserve">  </w:t>
            </w:r>
            <w:r w:rsidRPr="003D7467">
              <w:rPr>
                <w:color w:val="993366"/>
                <w:sz w:val="12"/>
                <w:szCs w:val="16"/>
                <w:lang w:val="en-US"/>
              </w:rPr>
              <w:t>OPTIONAL,</w:t>
            </w:r>
            <w:r w:rsidRPr="003D7467">
              <w:rPr>
                <w:sz w:val="12"/>
                <w:szCs w:val="16"/>
                <w:lang w:val="en-US"/>
              </w:rPr>
              <w:t xml:space="preserve">   </w:t>
            </w:r>
            <w:r w:rsidRPr="003D7467">
              <w:rPr>
                <w:color w:val="808080"/>
                <w:sz w:val="12"/>
                <w:szCs w:val="16"/>
                <w:lang w:val="en-US"/>
              </w:rPr>
              <w:t>-- Need M</w:t>
            </w:r>
          </w:p>
          <w:p w14:paraId="10B486D7" w14:textId="3F9C438A" w:rsidR="002D07D2" w:rsidRPr="00A256C4" w:rsidRDefault="002D07D2" w:rsidP="00C27C91">
            <w:pPr>
              <w:pStyle w:val="PL"/>
              <w:rPr>
                <w:lang w:val="en-US"/>
              </w:rPr>
            </w:pPr>
            <w:r w:rsidRPr="003D7467">
              <w:rPr>
                <w:sz w:val="12"/>
                <w:szCs w:val="16"/>
                <w:lang w:val="en-US"/>
              </w:rPr>
              <w:t xml:space="preserve">priorityLevel-r16                         </w:t>
            </w:r>
            <w:r w:rsidRPr="003D7467">
              <w:rPr>
                <w:color w:val="993366"/>
                <w:sz w:val="12"/>
                <w:szCs w:val="16"/>
                <w:lang w:val="en-US"/>
              </w:rPr>
              <w:t>ENUMERATED</w:t>
            </w:r>
            <w:r w:rsidRPr="003D7467">
              <w:rPr>
                <w:sz w:val="12"/>
                <w:szCs w:val="16"/>
                <w:lang w:val="en-US"/>
              </w:rPr>
              <w:t xml:space="preserve"> {p0,</w:t>
            </w:r>
            <w:r w:rsidRPr="003D7467" w:rsidDel="00E3588E">
              <w:rPr>
                <w:sz w:val="12"/>
                <w:szCs w:val="16"/>
                <w:lang w:val="en-US"/>
              </w:rPr>
              <w:t xml:space="preserve"> </w:t>
            </w:r>
            <w:r w:rsidRPr="003D7467">
              <w:rPr>
                <w:sz w:val="12"/>
                <w:szCs w:val="16"/>
                <w:lang w:val="en-US"/>
              </w:rPr>
              <w:t xml:space="preserve">p1}                                          </w:t>
            </w:r>
            <w:r w:rsidR="00447395">
              <w:rPr>
                <w:sz w:val="12"/>
                <w:szCs w:val="16"/>
                <w:lang w:val="en-US"/>
              </w:rPr>
              <w:t xml:space="preserve">       </w:t>
            </w:r>
            <w:r w:rsidRPr="003D7467">
              <w:rPr>
                <w:color w:val="993366"/>
                <w:sz w:val="12"/>
                <w:szCs w:val="16"/>
                <w:lang w:val="en-US"/>
              </w:rPr>
              <w:t>OPTIONAL</w:t>
            </w:r>
            <w:r w:rsidRPr="003D7467">
              <w:rPr>
                <w:sz w:val="12"/>
                <w:szCs w:val="16"/>
                <w:lang w:val="en-US"/>
              </w:rPr>
              <w:t xml:space="preserve">    </w:t>
            </w:r>
            <w:r w:rsidRPr="003D7467">
              <w:rPr>
                <w:color w:val="808080"/>
                <w:sz w:val="12"/>
                <w:szCs w:val="16"/>
                <w:lang w:val="en-US"/>
              </w:rPr>
              <w:t>-- Need M</w:t>
            </w:r>
          </w:p>
        </w:tc>
      </w:tr>
    </w:tbl>
    <w:p w14:paraId="259392B1" w14:textId="769D72E3" w:rsidR="00984EE0" w:rsidRDefault="00984EE0" w:rsidP="002D07D2"/>
    <w:p w14:paraId="62538B2D" w14:textId="40C1FC9D" w:rsidR="005436F5" w:rsidRPr="004F16D2" w:rsidRDefault="00D15457" w:rsidP="005436F5">
      <w:pPr>
        <w:rPr>
          <w:rFonts w:ascii="Arial" w:hAnsi="Arial" w:cs="Arial"/>
          <w:lang w:val="en-US"/>
        </w:rPr>
      </w:pPr>
      <w:r>
        <w:rPr>
          <w:rFonts w:ascii="Arial" w:hAnsi="Arial" w:cs="Arial"/>
          <w:lang w:val="en-US"/>
        </w:rPr>
        <w:t xml:space="preserve">In </w:t>
      </w:r>
      <w:r w:rsidR="005436F5" w:rsidRPr="004F16D2">
        <w:rPr>
          <w:rFonts w:ascii="Arial" w:hAnsi="Arial" w:cs="Arial"/>
          <w:lang w:val="en-US"/>
        </w:rPr>
        <w:t>RAN2#108</w:t>
      </w:r>
      <w:r>
        <w:rPr>
          <w:rFonts w:ascii="Arial" w:hAnsi="Arial" w:cs="Arial"/>
          <w:lang w:val="en-US"/>
        </w:rPr>
        <w:t xml:space="preserve">, it is agreed to </w:t>
      </w:r>
      <w:r w:rsidR="005436F5" w:rsidRPr="004F16D2">
        <w:rPr>
          <w:rFonts w:ascii="Arial" w:hAnsi="Arial" w:cs="Arial"/>
          <w:lang w:val="en-US"/>
        </w:rPr>
        <w:t>allow UE autonomous transmission only on the CG occasion with the same HARQ-ID (copied below).</w:t>
      </w:r>
    </w:p>
    <w:tbl>
      <w:tblPr>
        <w:tblStyle w:val="TableGrid"/>
        <w:tblW w:w="0" w:type="auto"/>
        <w:tblLook w:val="04A0" w:firstRow="1" w:lastRow="0" w:firstColumn="1" w:lastColumn="0" w:noHBand="0" w:noVBand="1"/>
      </w:tblPr>
      <w:tblGrid>
        <w:gridCol w:w="9629"/>
      </w:tblGrid>
      <w:tr w:rsidR="005436F5" w14:paraId="702FFBA6" w14:textId="77777777" w:rsidTr="003F6484">
        <w:tc>
          <w:tcPr>
            <w:tcW w:w="9629" w:type="dxa"/>
          </w:tcPr>
          <w:p w14:paraId="3A0F189C" w14:textId="77777777" w:rsidR="005436F5" w:rsidRPr="00916BB9" w:rsidRDefault="005436F5" w:rsidP="003F6484">
            <w:pPr>
              <w:pStyle w:val="Agreement"/>
              <w:ind w:left="357" w:hanging="357"/>
              <w:rPr>
                <w:b w:val="0"/>
                <w:bCs/>
                <w:lang w:eastAsia="zh-CN"/>
              </w:rPr>
            </w:pPr>
            <w:r w:rsidRPr="00916BB9">
              <w:rPr>
                <w:b w:val="0"/>
                <w:bCs/>
                <w:lang w:eastAsia="zh-CN"/>
              </w:rPr>
              <w:t>The new CG uses the same HARQ process as the deprioritized CG.</w:t>
            </w:r>
          </w:p>
        </w:tc>
      </w:tr>
    </w:tbl>
    <w:p w14:paraId="5972183B" w14:textId="245C3379" w:rsidR="00DD2490" w:rsidRDefault="00DD2490" w:rsidP="00DD2490">
      <w:pPr>
        <w:rPr>
          <w:rFonts w:ascii="Arial" w:eastAsia="Times New Roman" w:hAnsi="Arial" w:cs="Arial"/>
          <w:lang w:eastAsia="zh-CN"/>
        </w:rPr>
      </w:pPr>
      <w:r>
        <w:rPr>
          <w:rFonts w:ascii="Arial" w:eastAsia="Times New Roman" w:hAnsi="Arial" w:cs="Arial"/>
          <w:lang w:eastAsia="zh-CN"/>
        </w:rPr>
        <w:lastRenderedPageBreak/>
        <w:t xml:space="preserve">Based on the above discussion, it is clear </w:t>
      </w:r>
      <w:r w:rsidR="00D15457">
        <w:rPr>
          <w:rFonts w:ascii="Arial" w:eastAsia="Times New Roman" w:hAnsi="Arial" w:cs="Arial"/>
          <w:lang w:eastAsia="zh-CN"/>
        </w:rPr>
        <w:t xml:space="preserve">that for different CG configuration, </w:t>
      </w:r>
      <w:r>
        <w:rPr>
          <w:rFonts w:ascii="Arial" w:eastAsia="Times New Roman" w:hAnsi="Arial" w:cs="Arial"/>
          <w:lang w:eastAsia="zh-CN"/>
        </w:rPr>
        <w:t>the deprioritized MAC PDU has to be sent on the same HARQ process and so in the MAC running CR, the FFS is more specific on the support of UE autonomous retransmission using the same HARQ process for the different CG configuration.</w:t>
      </w:r>
    </w:p>
    <w:p w14:paraId="5DD02364" w14:textId="2B011E23" w:rsidR="005436F5" w:rsidRDefault="005436F5" w:rsidP="005436F5">
      <w:pPr>
        <w:pStyle w:val="Observation"/>
      </w:pPr>
      <w:bookmarkStart w:id="2" w:name="_Toc32407034"/>
      <w:bookmarkStart w:id="3" w:name="_Toc32407104"/>
      <w:bookmarkStart w:id="4" w:name="_Toc32407234"/>
      <w:bookmarkStart w:id="5" w:name="_Toc32407262"/>
      <w:bookmarkStart w:id="6" w:name="_Toc32513687"/>
      <w:r>
        <w:t>UE autonomous transmission on different HARQ-ID is not allowed.</w:t>
      </w:r>
      <w:bookmarkEnd w:id="2"/>
      <w:bookmarkEnd w:id="3"/>
      <w:bookmarkEnd w:id="4"/>
      <w:bookmarkEnd w:id="5"/>
      <w:bookmarkEnd w:id="6"/>
    </w:p>
    <w:p w14:paraId="7611F814" w14:textId="77777777" w:rsidR="00BF0461" w:rsidRDefault="00BF0461" w:rsidP="002D07D2"/>
    <w:p w14:paraId="64277BD3" w14:textId="5FAA4E2D" w:rsidR="00DA6E8F" w:rsidRPr="00F20E95" w:rsidRDefault="00DA6E8F" w:rsidP="002D07D2">
      <w:pPr>
        <w:rPr>
          <w:rFonts w:ascii="Arial" w:hAnsi="Arial" w:cs="Arial"/>
          <w:lang w:val="en-US"/>
        </w:rPr>
      </w:pPr>
      <w:r w:rsidRPr="00F20E95">
        <w:rPr>
          <w:rFonts w:ascii="Arial" w:hAnsi="Arial" w:cs="Arial"/>
          <w:lang w:val="en-US"/>
        </w:rPr>
        <w:t xml:space="preserve">Based on the endorsed RRC parameters, each CG configuration with </w:t>
      </w:r>
      <w:r w:rsidR="00F0561C">
        <w:rPr>
          <w:rFonts w:ascii="Arial" w:hAnsi="Arial" w:cs="Arial"/>
          <w:lang w:val="en-US"/>
        </w:rPr>
        <w:t xml:space="preserve">a </w:t>
      </w:r>
      <w:r w:rsidRPr="00F20E95">
        <w:rPr>
          <w:rFonts w:ascii="Arial" w:hAnsi="Arial" w:cs="Arial"/>
          <w:lang w:val="en-US"/>
        </w:rPr>
        <w:t xml:space="preserve">different index </w:t>
      </w:r>
      <w:r w:rsidR="00F0561C">
        <w:rPr>
          <w:rFonts w:ascii="Arial" w:hAnsi="Arial" w:cs="Arial"/>
          <w:lang w:val="en-US"/>
        </w:rPr>
        <w:t xml:space="preserve">has </w:t>
      </w:r>
      <w:r w:rsidRPr="00F20E95">
        <w:rPr>
          <w:rFonts w:ascii="Arial" w:hAnsi="Arial" w:cs="Arial"/>
          <w:lang w:val="en-US"/>
        </w:rPr>
        <w:t xml:space="preserve">a different HARQ offset. </w:t>
      </w:r>
      <w:r w:rsidR="00610A5D">
        <w:rPr>
          <w:rFonts w:ascii="Arial" w:hAnsi="Arial" w:cs="Arial"/>
          <w:lang w:val="en-US"/>
        </w:rPr>
        <w:t xml:space="preserve">This </w:t>
      </w:r>
      <w:r w:rsidRPr="00F20E95">
        <w:rPr>
          <w:rFonts w:ascii="Arial" w:hAnsi="Arial" w:cs="Arial"/>
          <w:lang w:val="en-US"/>
        </w:rPr>
        <w:t xml:space="preserve">is considered in the CG configuration HARQ-ID calculation as endorsed in the running MAC CR </w:t>
      </w:r>
      <w:r w:rsidRPr="00F20E95">
        <w:rPr>
          <w:rFonts w:ascii="Arial" w:hAnsi="Arial" w:cs="Arial"/>
          <w:lang w:val="en-US"/>
        </w:rPr>
        <w:fldChar w:fldCharType="begin"/>
      </w:r>
      <w:r w:rsidRPr="00F20E95">
        <w:rPr>
          <w:rFonts w:ascii="Arial" w:hAnsi="Arial" w:cs="Arial"/>
          <w:lang w:val="en-US"/>
        </w:rPr>
        <w:instrText xml:space="preserve"> REF _Ref30501833 \n \h </w:instrText>
      </w:r>
      <w:r w:rsidR="00F20E95">
        <w:rPr>
          <w:rFonts w:ascii="Arial" w:hAnsi="Arial" w:cs="Arial"/>
          <w:lang w:val="en-US"/>
        </w:rPr>
        <w:instrText xml:space="preserve"> \* MERGEFORMAT </w:instrText>
      </w:r>
      <w:r w:rsidRPr="00F20E95">
        <w:rPr>
          <w:rFonts w:ascii="Arial" w:hAnsi="Arial" w:cs="Arial"/>
          <w:lang w:val="en-US"/>
        </w:rPr>
      </w:r>
      <w:r w:rsidRPr="00F20E95">
        <w:rPr>
          <w:rFonts w:ascii="Arial" w:hAnsi="Arial" w:cs="Arial"/>
          <w:lang w:val="en-US"/>
        </w:rPr>
        <w:fldChar w:fldCharType="separate"/>
      </w:r>
      <w:r w:rsidR="007162BA">
        <w:rPr>
          <w:rFonts w:ascii="Arial" w:hAnsi="Arial" w:cs="Arial"/>
          <w:lang w:val="en-US"/>
        </w:rPr>
        <w:t>[3]</w:t>
      </w:r>
      <w:r w:rsidRPr="00F20E95">
        <w:rPr>
          <w:rFonts w:ascii="Arial" w:hAnsi="Arial" w:cs="Arial"/>
          <w:lang w:val="en-US"/>
        </w:rPr>
        <w:fldChar w:fldCharType="end"/>
      </w:r>
      <w:r w:rsidRPr="00F20E95">
        <w:rPr>
          <w:rFonts w:ascii="Arial" w:hAnsi="Arial" w:cs="Arial"/>
          <w:lang w:val="en-US"/>
        </w:rPr>
        <w:t>,</w:t>
      </w:r>
    </w:p>
    <w:tbl>
      <w:tblPr>
        <w:tblStyle w:val="TableGrid"/>
        <w:tblW w:w="0" w:type="auto"/>
        <w:tblLook w:val="04A0" w:firstRow="1" w:lastRow="0" w:firstColumn="1" w:lastColumn="0" w:noHBand="0" w:noVBand="1"/>
      </w:tblPr>
      <w:tblGrid>
        <w:gridCol w:w="9629"/>
      </w:tblGrid>
      <w:tr w:rsidR="00DA6E8F" w14:paraId="0BE90C49" w14:textId="77777777" w:rsidTr="00DA6E8F">
        <w:tc>
          <w:tcPr>
            <w:tcW w:w="9629" w:type="dxa"/>
          </w:tcPr>
          <w:p w14:paraId="3F6FB65B" w14:textId="77777777" w:rsidR="002F12FB" w:rsidRPr="00C964D7" w:rsidRDefault="002F12FB" w:rsidP="002F12FB">
            <w:pPr>
              <w:rPr>
                <w:noProof/>
                <w:lang w:eastAsia="ko-KR"/>
              </w:rPr>
            </w:pPr>
            <w:r w:rsidRPr="00C964D7">
              <w:rPr>
                <w:noProof/>
                <w:lang w:eastAsia="ko-KR"/>
              </w:rPr>
              <w:t>For configured uplink grants</w:t>
            </w:r>
            <w:r>
              <w:rPr>
                <w:rFonts w:hint="eastAsia"/>
                <w:noProof/>
                <w:lang w:eastAsia="ko-KR"/>
              </w:rPr>
              <w:t xml:space="preserve"> with </w:t>
            </w:r>
            <w:r w:rsidRPr="00A27D7E">
              <w:rPr>
                <w:rFonts w:hint="eastAsia"/>
                <w:i/>
                <w:noProof/>
                <w:lang w:eastAsia="ko-KR"/>
              </w:rPr>
              <w:t>harq-procID-offset</w:t>
            </w:r>
            <w:r w:rsidRPr="00C964D7">
              <w:rPr>
                <w:noProof/>
                <w:lang w:eastAsia="ko-KR"/>
              </w:rPr>
              <w:t>, the HARQ Process ID associated with the first symbol of a UL transmission is derived from the following equation:</w:t>
            </w:r>
          </w:p>
          <w:p w14:paraId="28D4EF32" w14:textId="7F8CD77A" w:rsidR="00DA6E8F" w:rsidRDefault="002F12FB" w:rsidP="002F12FB">
            <w:pPr>
              <w:jc w:val="center"/>
              <w:rPr>
                <w:noProof/>
                <w:lang w:eastAsia="ko-KR"/>
              </w:rPr>
            </w:pPr>
            <w:r w:rsidRPr="00C964D7">
              <w:rPr>
                <w:noProof/>
                <w:lang w:eastAsia="ko-KR"/>
              </w:rPr>
              <w:t>HARQ Process ID = [floor(CURRENT_symbol</w:t>
            </w:r>
            <w:r>
              <w:rPr>
                <w:rFonts w:hint="eastAsia"/>
                <w:noProof/>
                <w:lang w:eastAsia="ko-KR"/>
              </w:rPr>
              <w:t xml:space="preserve"> </w:t>
            </w:r>
            <w:r w:rsidRPr="00C964D7">
              <w:rPr>
                <w:noProof/>
                <w:lang w:eastAsia="ko-KR"/>
              </w:rPr>
              <w:t>/</w:t>
            </w:r>
            <w:r>
              <w:rPr>
                <w:rFonts w:hint="eastAsia"/>
                <w:noProof/>
                <w:lang w:eastAsia="ko-KR"/>
              </w:rPr>
              <w:t xml:space="preserve"> </w:t>
            </w:r>
            <w:r w:rsidRPr="00C964D7">
              <w:rPr>
                <w:i/>
                <w:noProof/>
                <w:lang w:eastAsia="ko-KR"/>
              </w:rPr>
              <w:t>periodicity</w:t>
            </w:r>
            <w:r w:rsidRPr="00C964D7">
              <w:rPr>
                <w:noProof/>
                <w:lang w:eastAsia="ko-KR"/>
              </w:rPr>
              <w:t xml:space="preserve">)] modulo </w:t>
            </w:r>
            <w:r w:rsidRPr="00C964D7">
              <w:rPr>
                <w:i/>
                <w:noProof/>
                <w:lang w:eastAsia="ko-KR"/>
              </w:rPr>
              <w:t>nrofHARQ-Processes</w:t>
            </w:r>
            <w:r>
              <w:rPr>
                <w:noProof/>
                <w:lang w:eastAsia="ko-KR"/>
              </w:rPr>
              <w:t xml:space="preserve"> + </w:t>
            </w:r>
            <w:r w:rsidRPr="00CB29E5">
              <w:rPr>
                <w:i/>
                <w:noProof/>
                <w:lang w:eastAsia="ko-KR"/>
              </w:rPr>
              <w:t>harq-procID-offset</w:t>
            </w:r>
            <w:r>
              <w:rPr>
                <w:rFonts w:hint="eastAsia"/>
                <w:i/>
                <w:noProof/>
                <w:lang w:eastAsia="ko-KR"/>
              </w:rPr>
              <w:t>.</w:t>
            </w:r>
          </w:p>
        </w:tc>
      </w:tr>
    </w:tbl>
    <w:p w14:paraId="16C75BDB" w14:textId="66655E35" w:rsidR="00E44873" w:rsidRDefault="00DB498A" w:rsidP="00DB498A">
      <w:pPr>
        <w:rPr>
          <w:rFonts w:ascii="Arial" w:hAnsi="Arial" w:cs="Arial"/>
        </w:rPr>
      </w:pPr>
      <w:r w:rsidRPr="00DB498A">
        <w:rPr>
          <w:rFonts w:ascii="Arial" w:hAnsi="Arial" w:cs="Arial"/>
        </w:rPr>
        <w:t>In addition</w:t>
      </w:r>
      <w:r w:rsidR="00CC0CF3">
        <w:rPr>
          <w:rFonts w:ascii="Arial" w:hAnsi="Arial" w:cs="Arial"/>
        </w:rPr>
        <w:t xml:space="preserve">, in the LS from RAN2 to RAN1 </w:t>
      </w:r>
      <w:r w:rsidR="00CC0CF3">
        <w:rPr>
          <w:rFonts w:ascii="Arial" w:hAnsi="Arial" w:cs="Arial"/>
        </w:rPr>
        <w:fldChar w:fldCharType="begin"/>
      </w:r>
      <w:r w:rsidR="00CC0CF3">
        <w:rPr>
          <w:rFonts w:ascii="Arial" w:hAnsi="Arial" w:cs="Arial"/>
        </w:rPr>
        <w:instrText xml:space="preserve"> REF _Ref32309103 \r \h </w:instrText>
      </w:r>
      <w:r w:rsidR="00CC0CF3">
        <w:rPr>
          <w:rFonts w:ascii="Arial" w:hAnsi="Arial" w:cs="Arial"/>
        </w:rPr>
      </w:r>
      <w:r w:rsidR="00CC0CF3">
        <w:rPr>
          <w:rFonts w:ascii="Arial" w:hAnsi="Arial" w:cs="Arial"/>
        </w:rPr>
        <w:fldChar w:fldCharType="separate"/>
      </w:r>
      <w:r w:rsidR="007162BA">
        <w:rPr>
          <w:rFonts w:ascii="Arial" w:hAnsi="Arial" w:cs="Arial"/>
        </w:rPr>
        <w:t>[6]</w:t>
      </w:r>
      <w:r w:rsidR="00CC0CF3">
        <w:rPr>
          <w:rFonts w:ascii="Arial" w:hAnsi="Arial" w:cs="Arial"/>
        </w:rPr>
        <w:fldChar w:fldCharType="end"/>
      </w:r>
      <w:r w:rsidR="00CC0CF3">
        <w:rPr>
          <w:rFonts w:ascii="Arial" w:hAnsi="Arial" w:cs="Arial"/>
        </w:rPr>
        <w:t>, it is indicated that the motivation for the process ID offset as follows:</w:t>
      </w:r>
    </w:p>
    <w:p w14:paraId="45408039" w14:textId="5683E96A" w:rsidR="00CC0CF3" w:rsidRPr="00CC0CF3" w:rsidRDefault="00CC0CF3" w:rsidP="00DB498A">
      <w:pPr>
        <w:rPr>
          <w:rFonts w:ascii="Arial" w:hAnsi="Arial" w:cs="Arial"/>
          <w:i/>
          <w:iCs/>
        </w:rPr>
      </w:pPr>
      <w:r w:rsidRPr="00CC0CF3">
        <w:rPr>
          <w:rFonts w:ascii="Arial" w:hAnsi="Arial" w:cs="Arial"/>
          <w:i/>
          <w:iCs/>
          <w:lang w:eastAsia="zh-CN"/>
        </w:rPr>
        <w:t xml:space="preserve">RAN2 would like to stress that the motivation to have an </w:t>
      </w:r>
      <w:r w:rsidRPr="00CC0CF3">
        <w:rPr>
          <w:rFonts w:ascii="Arial" w:eastAsia="MS Mincho" w:hAnsi="Arial" w:cs="Arial" w:hint="eastAsia"/>
          <w:i/>
          <w:iCs/>
          <w:lang w:eastAsia="ja-JP"/>
        </w:rPr>
        <w:t xml:space="preserve">HARQ process ID </w:t>
      </w:r>
      <w:r w:rsidRPr="00CC0CF3">
        <w:rPr>
          <w:rFonts w:ascii="Arial" w:hAnsi="Arial" w:cs="Arial"/>
          <w:i/>
          <w:iCs/>
          <w:lang w:eastAsia="zh-CN"/>
        </w:rPr>
        <w:t xml:space="preserve">offset for each configuration is to have </w:t>
      </w:r>
      <w:r w:rsidRPr="008E3778">
        <w:rPr>
          <w:rFonts w:ascii="Arial" w:hAnsi="Arial" w:cs="Arial"/>
          <w:b/>
          <w:bCs/>
          <w:i/>
          <w:iCs/>
          <w:u w:val="single"/>
          <w:lang w:eastAsia="zh-CN"/>
        </w:rPr>
        <w:t>a separate and non-overlapping</w:t>
      </w:r>
      <w:r w:rsidRPr="008E3778">
        <w:rPr>
          <w:rFonts w:ascii="Arial" w:hAnsi="Arial" w:cs="Arial"/>
          <w:u w:val="single"/>
          <w:lang w:eastAsia="zh-CN"/>
        </w:rPr>
        <w:t xml:space="preserve"> </w:t>
      </w:r>
      <w:r w:rsidRPr="008E3778">
        <w:rPr>
          <w:rFonts w:ascii="Arial" w:hAnsi="Arial" w:cs="Arial"/>
          <w:b/>
          <w:bCs/>
          <w:i/>
          <w:iCs/>
          <w:u w:val="single"/>
          <w:lang w:eastAsia="zh-CN"/>
        </w:rPr>
        <w:t>HARQ process pool</w:t>
      </w:r>
      <w:r w:rsidRPr="00CC0CF3">
        <w:rPr>
          <w:rFonts w:ascii="Arial" w:hAnsi="Arial" w:cs="Arial"/>
          <w:i/>
          <w:iCs/>
          <w:lang w:eastAsia="zh-CN"/>
        </w:rPr>
        <w:t xml:space="preserve"> for each configuration when multiple UL CG or DL SPS configurations are configured.</w:t>
      </w:r>
    </w:p>
    <w:p w14:paraId="6EBF04AF" w14:textId="6ECC2DB9" w:rsidR="0033434B" w:rsidRDefault="00E44873" w:rsidP="0033434B">
      <w:pPr>
        <w:pStyle w:val="Observation"/>
      </w:pPr>
      <w:bookmarkStart w:id="7" w:name="_Toc31873002"/>
      <w:bookmarkStart w:id="8" w:name="_Toc32407035"/>
      <w:bookmarkStart w:id="9" w:name="_Toc32407105"/>
      <w:bookmarkStart w:id="10" w:name="_Toc32407235"/>
      <w:bookmarkStart w:id="11" w:name="_Toc32407263"/>
      <w:bookmarkStart w:id="12" w:name="_Toc32513688"/>
      <w:r>
        <w:t xml:space="preserve">Based on the endorsed </w:t>
      </w:r>
      <w:r w:rsidRPr="00CB29E5">
        <w:rPr>
          <w:i/>
          <w:noProof/>
          <w:lang w:eastAsia="ko-KR"/>
        </w:rPr>
        <w:t>harq-procID-offset</w:t>
      </w:r>
      <w:r>
        <w:rPr>
          <w:i/>
          <w:noProof/>
          <w:lang w:eastAsia="ko-KR"/>
        </w:rPr>
        <w:t>,</w:t>
      </w:r>
      <w:r>
        <w:t xml:space="preserve"> d</w:t>
      </w:r>
      <w:r w:rsidR="0033434B">
        <w:t xml:space="preserve">ifferent CG configuration index will lead to </w:t>
      </w:r>
      <w:r>
        <w:t xml:space="preserve">CG with </w:t>
      </w:r>
      <w:r w:rsidR="0033434B">
        <w:t xml:space="preserve">different </w:t>
      </w:r>
      <w:r>
        <w:t>HARQ-ID</w:t>
      </w:r>
      <w:bookmarkEnd w:id="7"/>
      <w:bookmarkEnd w:id="8"/>
      <w:bookmarkEnd w:id="9"/>
      <w:bookmarkEnd w:id="10"/>
      <w:bookmarkEnd w:id="11"/>
      <w:bookmarkEnd w:id="12"/>
    </w:p>
    <w:p w14:paraId="24A5F02F" w14:textId="5E8CA1FD" w:rsidR="002F12FB" w:rsidRPr="00916BB9" w:rsidRDefault="00855483" w:rsidP="002D07D2">
      <w:pPr>
        <w:rPr>
          <w:rFonts w:ascii="Arial" w:hAnsi="Arial" w:cs="Arial"/>
        </w:rPr>
      </w:pPr>
      <w:bookmarkStart w:id="13" w:name="_Toc31873003"/>
      <w:r w:rsidRPr="00916BB9">
        <w:rPr>
          <w:rFonts w:ascii="Arial" w:hAnsi="Arial" w:cs="Arial"/>
        </w:rPr>
        <w:t xml:space="preserve">Thus, we propose that </w:t>
      </w:r>
      <w:bookmarkEnd w:id="13"/>
    </w:p>
    <w:p w14:paraId="73073964" w14:textId="4AF68A7F" w:rsidR="00D90663" w:rsidRPr="00FD0448" w:rsidRDefault="00D90663" w:rsidP="00D90663">
      <w:pPr>
        <w:pStyle w:val="Proposal"/>
        <w:jc w:val="left"/>
        <w:rPr>
          <w:rFonts w:eastAsiaTheme="minorEastAsia"/>
        </w:rPr>
      </w:pPr>
      <w:bookmarkStart w:id="14" w:name="_Toc20144331"/>
      <w:bookmarkStart w:id="15" w:name="_Toc20144682"/>
      <w:bookmarkStart w:id="16" w:name="_Toc20144754"/>
      <w:bookmarkStart w:id="17" w:name="_Toc21012043"/>
      <w:bookmarkStart w:id="18" w:name="_Toc21012047"/>
      <w:bookmarkStart w:id="19" w:name="_Toc21012051"/>
      <w:bookmarkStart w:id="20" w:name="_Toc23705108"/>
      <w:bookmarkStart w:id="21" w:name="_Toc23705266"/>
      <w:bookmarkStart w:id="22" w:name="_Toc24040768"/>
      <w:bookmarkStart w:id="23" w:name="_Toc31872996"/>
      <w:bookmarkStart w:id="24" w:name="_Toc31873010"/>
      <w:bookmarkStart w:id="25" w:name="_Toc32407041"/>
      <w:bookmarkStart w:id="26" w:name="_Toc32407111"/>
      <w:bookmarkStart w:id="27" w:name="_Toc32407241"/>
      <w:bookmarkStart w:id="28" w:name="_Toc32407269"/>
      <w:bookmarkStart w:id="29" w:name="_Toc32513694"/>
      <w:r>
        <w:t>UE autonomous transmi</w:t>
      </w:r>
      <w:r w:rsidR="00DB56C2">
        <w:t>ssion of a</w:t>
      </w:r>
      <w:r>
        <w:t xml:space="preserve"> de-prioritized PDU on different CG configuration </w:t>
      </w:r>
      <w:r w:rsidR="00DB56C2">
        <w:t>is not supported</w:t>
      </w:r>
      <w:r>
        <w: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B792802" w14:textId="3200B6BC" w:rsidR="00622614" w:rsidRDefault="00622614" w:rsidP="00984EE0">
      <w:pPr>
        <w:rPr>
          <w:lang w:eastAsia="zh-CN"/>
        </w:rPr>
      </w:pPr>
    </w:p>
    <w:p w14:paraId="071A00F2" w14:textId="07ACCFC9" w:rsidR="00887FEF" w:rsidRDefault="003F2516" w:rsidP="00887FEF">
      <w:pPr>
        <w:pStyle w:val="Heading2"/>
      </w:pPr>
      <w:r>
        <w:t>O</w:t>
      </w:r>
      <w:r w:rsidR="00887FEF">
        <w:t>n Time Restr</w:t>
      </w:r>
      <w:r>
        <w:t>iction</w:t>
      </w:r>
    </w:p>
    <w:p w14:paraId="606F1440" w14:textId="597F6386" w:rsidR="00622614" w:rsidRPr="003F4458" w:rsidRDefault="00622614" w:rsidP="00984EE0">
      <w:pPr>
        <w:rPr>
          <w:rFonts w:ascii="Arial" w:hAnsi="Arial" w:cs="Arial"/>
          <w:lang w:eastAsia="zh-CN"/>
        </w:rPr>
      </w:pPr>
      <w:r w:rsidRPr="003F4458">
        <w:rPr>
          <w:rFonts w:ascii="Arial" w:hAnsi="Arial" w:cs="Arial"/>
          <w:lang w:eastAsia="zh-CN"/>
        </w:rPr>
        <w:t xml:space="preserve">Now we discuss another issue related to time restriction for </w:t>
      </w:r>
      <w:r w:rsidR="0079115A" w:rsidRPr="003F4458">
        <w:rPr>
          <w:rFonts w:ascii="Arial" w:hAnsi="Arial" w:cs="Arial"/>
          <w:lang w:eastAsia="zh-CN"/>
        </w:rPr>
        <w:t>UE autonomous transmission, as described in RAN2#108 agreement:</w:t>
      </w:r>
    </w:p>
    <w:tbl>
      <w:tblPr>
        <w:tblStyle w:val="TableGrid"/>
        <w:tblW w:w="0" w:type="auto"/>
        <w:tblLook w:val="04A0" w:firstRow="1" w:lastRow="0" w:firstColumn="1" w:lastColumn="0" w:noHBand="0" w:noVBand="1"/>
      </w:tblPr>
      <w:tblGrid>
        <w:gridCol w:w="9629"/>
      </w:tblGrid>
      <w:tr w:rsidR="0079115A" w14:paraId="1BA43A26" w14:textId="77777777" w:rsidTr="0079115A">
        <w:tc>
          <w:tcPr>
            <w:tcW w:w="9629" w:type="dxa"/>
          </w:tcPr>
          <w:p w14:paraId="6C628C10" w14:textId="4C0A9A52" w:rsidR="0079115A" w:rsidRPr="006F14F8" w:rsidRDefault="00CC0BD1" w:rsidP="006845A5">
            <w:pPr>
              <w:pStyle w:val="Agreement"/>
              <w:ind w:left="357" w:hanging="357"/>
              <w:rPr>
                <w:b w:val="0"/>
                <w:bCs/>
                <w:lang w:eastAsia="zh-CN"/>
              </w:rPr>
            </w:pPr>
            <w:r w:rsidRPr="006F14F8">
              <w:rPr>
                <w:b w:val="0"/>
                <w:bCs/>
                <w:lang w:eastAsia="zh-CN"/>
              </w:rPr>
              <w:t>UE shall not perform autonomous transmission of the PDU if network has scheduled a retransmission grant for the PDU. FFS whether we specify some time restriction.</w:t>
            </w:r>
          </w:p>
        </w:tc>
      </w:tr>
    </w:tbl>
    <w:p w14:paraId="33E8976F" w14:textId="68D76A0A" w:rsidR="0079115A" w:rsidRDefault="0079115A" w:rsidP="00984EE0">
      <w:pPr>
        <w:rPr>
          <w:lang w:eastAsia="zh-CN"/>
        </w:rPr>
      </w:pPr>
    </w:p>
    <w:p w14:paraId="2B0BE9C9" w14:textId="42502AEF" w:rsidR="00CC0BD1" w:rsidRPr="008A2CFA" w:rsidRDefault="007335C1" w:rsidP="00984EE0">
      <w:pPr>
        <w:rPr>
          <w:rFonts w:ascii="Arial" w:hAnsi="Arial" w:cs="Arial"/>
          <w:lang w:val="en-US" w:eastAsia="zh-CN"/>
        </w:rPr>
      </w:pPr>
      <w:r w:rsidRPr="008A2CFA">
        <w:rPr>
          <w:rFonts w:ascii="Arial" w:hAnsi="Arial" w:cs="Arial"/>
          <w:lang w:val="en-US" w:eastAsia="zh-CN"/>
        </w:rPr>
        <w:t xml:space="preserve">This agreement states that if the network has sent a dynamic retransmission grant for the de-prioritized PDU, it is not permitted </w:t>
      </w:r>
      <w:r w:rsidR="00145ECC" w:rsidRPr="008A2CFA">
        <w:rPr>
          <w:rFonts w:ascii="Arial" w:hAnsi="Arial" w:cs="Arial"/>
          <w:lang w:val="en-US" w:eastAsia="zh-CN"/>
        </w:rPr>
        <w:t xml:space="preserve">for the UE to autonomously transmit the de-prioritized PDU over the </w:t>
      </w:r>
      <w:r w:rsidR="002302E5" w:rsidRPr="008A2CFA">
        <w:rPr>
          <w:rFonts w:ascii="Arial" w:hAnsi="Arial" w:cs="Arial"/>
          <w:lang w:val="en-US" w:eastAsia="zh-CN"/>
        </w:rPr>
        <w:t xml:space="preserve">next </w:t>
      </w:r>
      <w:r w:rsidR="00145ECC" w:rsidRPr="008A2CFA">
        <w:rPr>
          <w:rFonts w:ascii="Arial" w:hAnsi="Arial" w:cs="Arial"/>
          <w:lang w:val="en-US" w:eastAsia="zh-CN"/>
        </w:rPr>
        <w:t>CG occasion</w:t>
      </w:r>
      <w:r w:rsidR="002302E5" w:rsidRPr="008A2CFA">
        <w:rPr>
          <w:rFonts w:ascii="Arial" w:hAnsi="Arial" w:cs="Arial"/>
          <w:lang w:val="en-US" w:eastAsia="zh-CN"/>
        </w:rPr>
        <w:t>. However,</w:t>
      </w:r>
      <w:r w:rsidR="00D807A6" w:rsidRPr="008A2CFA">
        <w:rPr>
          <w:rFonts w:ascii="Arial" w:hAnsi="Arial" w:cs="Arial"/>
          <w:lang w:val="en-US" w:eastAsia="zh-CN"/>
        </w:rPr>
        <w:t xml:space="preserve"> the ‘FFS’ poses </w:t>
      </w:r>
      <w:r w:rsidR="00D00B60" w:rsidRPr="008A2CFA">
        <w:rPr>
          <w:rFonts w:ascii="Arial" w:hAnsi="Arial" w:cs="Arial"/>
          <w:lang w:val="en-US" w:eastAsia="zh-CN"/>
        </w:rPr>
        <w:t>the following</w:t>
      </w:r>
      <w:r w:rsidR="00D807A6" w:rsidRPr="008A2CFA">
        <w:rPr>
          <w:rFonts w:ascii="Arial" w:hAnsi="Arial" w:cs="Arial"/>
          <w:lang w:val="en-US" w:eastAsia="zh-CN"/>
        </w:rPr>
        <w:t xml:space="preserve"> question</w:t>
      </w:r>
      <w:r w:rsidR="00D00B60" w:rsidRPr="008A2CFA">
        <w:rPr>
          <w:rFonts w:ascii="Arial" w:hAnsi="Arial" w:cs="Arial"/>
          <w:lang w:val="en-US" w:eastAsia="zh-CN"/>
        </w:rPr>
        <w:t xml:space="preserve">: Should </w:t>
      </w:r>
      <w:r w:rsidR="00D807A6" w:rsidRPr="003C243C">
        <w:rPr>
          <w:rFonts w:ascii="Arial" w:hAnsi="Arial" w:cs="Arial"/>
          <w:i/>
          <w:iCs/>
          <w:u w:val="single"/>
          <w:lang w:val="en-US" w:eastAsia="zh-CN"/>
        </w:rPr>
        <w:t xml:space="preserve">RAN2 </w:t>
      </w:r>
      <w:r w:rsidR="00D00B60" w:rsidRPr="003C243C">
        <w:rPr>
          <w:rFonts w:ascii="Arial" w:hAnsi="Arial" w:cs="Arial"/>
          <w:i/>
          <w:iCs/>
          <w:u w:val="single"/>
          <w:lang w:val="en-US" w:eastAsia="zh-CN"/>
        </w:rPr>
        <w:t xml:space="preserve">consider </w:t>
      </w:r>
      <w:r w:rsidR="007F5D39" w:rsidRPr="003C243C">
        <w:rPr>
          <w:rFonts w:ascii="Arial" w:hAnsi="Arial" w:cs="Arial"/>
          <w:i/>
          <w:iCs/>
          <w:u w:val="single"/>
          <w:lang w:val="en-US" w:eastAsia="zh-CN"/>
        </w:rPr>
        <w:t xml:space="preserve">timing restriction for </w:t>
      </w:r>
      <w:r w:rsidR="00ED413B" w:rsidRPr="003C243C">
        <w:rPr>
          <w:rFonts w:ascii="Arial" w:hAnsi="Arial" w:cs="Arial"/>
          <w:i/>
          <w:iCs/>
          <w:u w:val="single"/>
          <w:lang w:val="en-US" w:eastAsia="zh-CN"/>
        </w:rPr>
        <w:t xml:space="preserve">the case where the </w:t>
      </w:r>
      <w:r w:rsidR="00EA09F9" w:rsidRPr="003C243C">
        <w:rPr>
          <w:rFonts w:ascii="Arial" w:hAnsi="Arial" w:cs="Arial"/>
          <w:i/>
          <w:iCs/>
          <w:u w:val="single"/>
          <w:lang w:val="en-US" w:eastAsia="zh-CN"/>
        </w:rPr>
        <w:t xml:space="preserve">UE receive the retransmission DCI from the network after finishing the autonomous retransmission preparation </w:t>
      </w:r>
      <w:r w:rsidR="00941593" w:rsidRPr="003C243C">
        <w:rPr>
          <w:rFonts w:ascii="Arial" w:hAnsi="Arial" w:cs="Arial"/>
          <w:i/>
          <w:iCs/>
          <w:u w:val="single"/>
          <w:lang w:val="en-US" w:eastAsia="zh-CN"/>
        </w:rPr>
        <w:t xml:space="preserve">for sending de-prioritized PDU on </w:t>
      </w:r>
      <w:r w:rsidR="00EA09F9" w:rsidRPr="003C243C">
        <w:rPr>
          <w:rFonts w:ascii="Arial" w:hAnsi="Arial" w:cs="Arial"/>
          <w:i/>
          <w:iCs/>
          <w:u w:val="single"/>
          <w:lang w:val="en-US" w:eastAsia="zh-CN"/>
        </w:rPr>
        <w:t xml:space="preserve">the </w:t>
      </w:r>
      <w:r w:rsidR="00941593" w:rsidRPr="003C243C">
        <w:rPr>
          <w:rFonts w:ascii="Arial" w:hAnsi="Arial" w:cs="Arial"/>
          <w:i/>
          <w:iCs/>
          <w:u w:val="single"/>
          <w:lang w:val="en-US" w:eastAsia="zh-CN"/>
        </w:rPr>
        <w:t xml:space="preserve">near </w:t>
      </w:r>
      <w:r w:rsidR="00EA09F9" w:rsidRPr="003C243C">
        <w:rPr>
          <w:rFonts w:ascii="Arial" w:hAnsi="Arial" w:cs="Arial"/>
          <w:i/>
          <w:iCs/>
          <w:u w:val="single"/>
          <w:lang w:val="en-US" w:eastAsia="zh-CN"/>
        </w:rPr>
        <w:t>CG occasion</w:t>
      </w:r>
      <w:r w:rsidR="00D92F0E" w:rsidRPr="008A2CFA">
        <w:rPr>
          <w:rFonts w:ascii="Arial" w:hAnsi="Arial" w:cs="Arial"/>
          <w:lang w:val="en-US" w:eastAsia="zh-CN"/>
        </w:rPr>
        <w:t>?</w:t>
      </w:r>
      <w:r w:rsidR="00D92F0E" w:rsidRPr="008A2CFA" w:rsidDel="00D92F0E">
        <w:rPr>
          <w:rFonts w:ascii="Arial" w:hAnsi="Arial" w:cs="Arial"/>
          <w:lang w:val="en-US" w:eastAsia="zh-CN"/>
        </w:rPr>
        <w:t xml:space="preserve"> </w:t>
      </w:r>
    </w:p>
    <w:p w14:paraId="51A14ACE" w14:textId="02E9C477" w:rsidR="00EF3A6E" w:rsidRPr="008A2CFA" w:rsidRDefault="0068375A" w:rsidP="00EF3A6E">
      <w:pPr>
        <w:spacing w:line="259" w:lineRule="auto"/>
        <w:rPr>
          <w:rFonts w:ascii="Arial" w:hAnsi="Arial" w:cs="Arial"/>
          <w:lang w:eastAsia="zh-CN"/>
        </w:rPr>
      </w:pPr>
      <w:r>
        <w:rPr>
          <w:rFonts w:ascii="Arial" w:hAnsi="Arial" w:cs="Arial"/>
          <w:lang w:eastAsia="zh-CN"/>
        </w:rPr>
        <w:t>I</w:t>
      </w:r>
      <w:r w:rsidR="001E6077" w:rsidRPr="008A2CFA">
        <w:rPr>
          <w:rFonts w:ascii="Arial" w:hAnsi="Arial" w:cs="Arial"/>
          <w:lang w:eastAsia="zh-CN"/>
        </w:rPr>
        <w:t>t is described in RAN1 spec</w:t>
      </w:r>
      <w:r w:rsidR="004C6F26" w:rsidRPr="008A2CFA">
        <w:rPr>
          <w:rFonts w:ascii="Arial" w:hAnsi="Arial" w:cs="Arial"/>
          <w:lang w:eastAsia="zh-CN"/>
        </w:rPr>
        <w:t>ification</w:t>
      </w:r>
      <w:r w:rsidR="001E6077" w:rsidRPr="008A2CFA">
        <w:rPr>
          <w:rFonts w:ascii="Arial" w:hAnsi="Arial" w:cs="Arial"/>
          <w:lang w:eastAsia="zh-CN"/>
        </w:rPr>
        <w:t xml:space="preserve">, </w:t>
      </w:r>
      <w:r w:rsidR="0007052C" w:rsidRPr="008A2CFA">
        <w:rPr>
          <w:rFonts w:ascii="Arial" w:hAnsi="Arial" w:cs="Arial"/>
          <w:lang w:eastAsia="zh-CN"/>
        </w:rPr>
        <w:t xml:space="preserve">TS </w:t>
      </w:r>
      <w:r w:rsidR="001E6077" w:rsidRPr="008A2CFA">
        <w:rPr>
          <w:rFonts w:ascii="Arial" w:hAnsi="Arial" w:cs="Arial"/>
          <w:lang w:eastAsia="zh-CN"/>
        </w:rPr>
        <w:t>38.214</w:t>
      </w:r>
      <w:r w:rsidR="0007052C" w:rsidRPr="008A2CFA">
        <w:rPr>
          <w:rFonts w:ascii="Arial" w:hAnsi="Arial" w:cs="Arial"/>
          <w:lang w:eastAsia="zh-CN"/>
        </w:rPr>
        <w:t xml:space="preserve">, that </w:t>
      </w:r>
      <w:r w:rsidR="00EF3A6E" w:rsidRPr="008A2CFA">
        <w:rPr>
          <w:rFonts w:ascii="Arial" w:hAnsi="Arial" w:cs="Arial"/>
          <w:lang w:eastAsia="zh-CN"/>
        </w:rPr>
        <w:t xml:space="preserve">there is at least N2 symbols between the end of a PDCCH scheduling a PUSCH </w:t>
      </w:r>
      <w:r w:rsidR="004C4A3E" w:rsidRPr="008A2CFA">
        <w:rPr>
          <w:rFonts w:ascii="Arial" w:hAnsi="Arial" w:cs="Arial"/>
          <w:lang w:eastAsia="zh-CN"/>
        </w:rPr>
        <w:t xml:space="preserve">(e.g., for retransmission) </w:t>
      </w:r>
      <w:r w:rsidR="00EF3A6E" w:rsidRPr="008A2CFA">
        <w:rPr>
          <w:rFonts w:ascii="Arial" w:hAnsi="Arial" w:cs="Arial"/>
          <w:lang w:eastAsia="zh-CN"/>
        </w:rPr>
        <w:t>with a certain HARQ ID and the closest CG after the PDCCH using the same HARQ ID.</w:t>
      </w:r>
    </w:p>
    <w:tbl>
      <w:tblPr>
        <w:tblStyle w:val="TableGrid"/>
        <w:tblW w:w="0" w:type="auto"/>
        <w:tblLook w:val="04A0" w:firstRow="1" w:lastRow="0" w:firstColumn="1" w:lastColumn="0" w:noHBand="0" w:noVBand="1"/>
      </w:tblPr>
      <w:tblGrid>
        <w:gridCol w:w="9629"/>
      </w:tblGrid>
      <w:tr w:rsidR="00163F11" w14:paraId="6E8C06C5" w14:textId="77777777" w:rsidTr="00163F11">
        <w:tc>
          <w:tcPr>
            <w:tcW w:w="9629" w:type="dxa"/>
          </w:tcPr>
          <w:p w14:paraId="7151D931" w14:textId="313C6D4E" w:rsidR="00163F11" w:rsidRPr="0065144D" w:rsidRDefault="008F1E06" w:rsidP="008F1E06">
            <w:pPr>
              <w:rPr>
                <w:rFonts w:eastAsiaTheme="minorHAnsi"/>
                <w:u w:val="single"/>
                <w:lang w:val="en-US"/>
              </w:rPr>
            </w:pPr>
            <w:r w:rsidRPr="0065144D">
              <w:rPr>
                <w:u w:val="single"/>
                <w:lang w:val="en-US"/>
              </w:rPr>
              <w:t>In 38.214 section 6.1:</w:t>
            </w:r>
          </w:p>
          <w:p w14:paraId="20FEEB0D" w14:textId="74502C89" w:rsidR="00163F11" w:rsidRPr="008F1E06" w:rsidRDefault="00163F11" w:rsidP="008F1E06">
            <w:pPr>
              <w:rPr>
                <w:rFonts w:eastAsiaTheme="minorHAnsi"/>
                <w:lang w:val="en-US"/>
              </w:rPr>
            </w:pPr>
            <w:r>
              <w:rPr>
                <w:lang w:val="en-US"/>
              </w:rPr>
              <w:t xml:space="preserve">A UE is not expected to be scheduled by a PDCCH ending in symbol </w:t>
            </w:r>
            <w:r>
              <w:rPr>
                <w:rFonts w:ascii="Cambria Math" w:hAnsi="Cambria Math"/>
              </w:rPr>
              <w:t xml:space="preserve">𝑖 </w:t>
            </w:r>
            <w:r>
              <w:rPr>
                <w:lang w:val="en-US"/>
              </w:rPr>
              <w:t xml:space="preserve">to transmit a PUSCH on a given serving cell for a given HARQ process, </w:t>
            </w:r>
            <w:r w:rsidRPr="008D183B">
              <w:rPr>
                <w:highlight w:val="green"/>
                <w:lang w:val="en-US"/>
              </w:rPr>
              <w:t xml:space="preserve">if there is a transmission occasion where the UE is allowed to transmit a PUSCH with configured grant according to [10, TS38.321] with the same HARQ process on the same serving cell starting in a symbol </w:t>
            </w:r>
            <w:r w:rsidRPr="008D183B">
              <w:rPr>
                <w:rFonts w:ascii="Cambria Math" w:hAnsi="Cambria Math"/>
                <w:highlight w:val="green"/>
              </w:rPr>
              <w:t xml:space="preserve">𝑗 </w:t>
            </w:r>
            <w:r w:rsidRPr="008D183B">
              <w:rPr>
                <w:highlight w:val="green"/>
                <w:lang w:val="en-US"/>
              </w:rPr>
              <w:t xml:space="preserve">after symbol </w:t>
            </w:r>
            <w:r w:rsidRPr="008D183B">
              <w:rPr>
                <w:rFonts w:ascii="Cambria Math" w:hAnsi="Cambria Math"/>
                <w:highlight w:val="green"/>
              </w:rPr>
              <w:t>𝑖</w:t>
            </w:r>
            <w:r w:rsidRPr="008D183B">
              <w:rPr>
                <w:highlight w:val="green"/>
                <w:lang w:val="en-US"/>
              </w:rPr>
              <w:t xml:space="preserve">, and if the gap between the end of PDCCH and the beginning of symbol </w:t>
            </w:r>
            <w:r w:rsidRPr="008D183B">
              <w:rPr>
                <w:rFonts w:ascii="Cambria Math" w:hAnsi="Cambria Math"/>
                <w:highlight w:val="green"/>
              </w:rPr>
              <w:t xml:space="preserve">𝑗 </w:t>
            </w:r>
            <w:r w:rsidRPr="008D183B">
              <w:rPr>
                <w:highlight w:val="green"/>
                <w:lang w:val="en-US"/>
              </w:rPr>
              <w:t xml:space="preserve">is less than </w:t>
            </w:r>
            <w:r w:rsidRPr="008D183B">
              <w:rPr>
                <w:rFonts w:ascii="Cambria Math" w:hAnsi="Cambria Math"/>
                <w:highlight w:val="green"/>
              </w:rPr>
              <w:t>𝑁</w:t>
            </w:r>
            <w:r w:rsidRPr="008D183B">
              <w:rPr>
                <w:rFonts w:ascii="Cambria Math" w:hAnsi="Cambria Math"/>
                <w:sz w:val="14"/>
                <w:szCs w:val="14"/>
                <w:highlight w:val="green"/>
                <w:lang w:val="en-US"/>
              </w:rPr>
              <w:t xml:space="preserve">2 </w:t>
            </w:r>
            <w:r w:rsidRPr="008D183B">
              <w:rPr>
                <w:highlight w:val="green"/>
                <w:lang w:val="en-US"/>
              </w:rPr>
              <w:t>symbols.</w:t>
            </w:r>
            <w:r>
              <w:rPr>
                <w:lang w:val="en-US"/>
              </w:rPr>
              <w:t xml:space="preserve"> The value </w:t>
            </w:r>
            <w:r>
              <w:rPr>
                <w:rFonts w:ascii="Cambria Math" w:hAnsi="Cambria Math"/>
              </w:rPr>
              <w:t>𝑁</w:t>
            </w:r>
            <w:r>
              <w:rPr>
                <w:rFonts w:ascii="Cambria Math" w:hAnsi="Cambria Math"/>
                <w:sz w:val="14"/>
                <w:szCs w:val="14"/>
                <w:lang w:val="en-US"/>
              </w:rPr>
              <w:t xml:space="preserve">2 </w:t>
            </w:r>
            <w:r>
              <w:rPr>
                <w:lang w:val="en-US"/>
              </w:rPr>
              <w:t xml:space="preserve">in symbols is determined according to the UE processing capability defined in Subclause 6.4, and </w:t>
            </w:r>
            <w:r>
              <w:rPr>
                <w:rFonts w:ascii="Cambria Math" w:hAnsi="Cambria Math"/>
              </w:rPr>
              <w:t>𝑁</w:t>
            </w:r>
            <w:r>
              <w:rPr>
                <w:rFonts w:ascii="Cambria Math" w:hAnsi="Cambria Math"/>
                <w:sz w:val="14"/>
                <w:szCs w:val="14"/>
                <w:lang w:val="en-US"/>
              </w:rPr>
              <w:t>2</w:t>
            </w:r>
            <w:r>
              <w:rPr>
                <w:rFonts w:ascii="Cambria Math" w:hAnsi="Cambria Math"/>
                <w:lang w:val="en-US"/>
              </w:rPr>
              <w:t xml:space="preserve"> </w:t>
            </w:r>
            <w:r>
              <w:rPr>
                <w:lang w:val="en-US"/>
              </w:rPr>
              <w:t>and the symbol duration are based on the minimum of the subcarrier spacing corresponding to the PUSCH with configured grant and the subcarrier spacing of the PDCCH scheduling the PUSCH.</w:t>
            </w:r>
          </w:p>
        </w:tc>
      </w:tr>
    </w:tbl>
    <w:p w14:paraId="64EADE7D" w14:textId="77777777" w:rsidR="0078754D" w:rsidRDefault="0078754D" w:rsidP="00984EE0">
      <w:pPr>
        <w:rPr>
          <w:lang w:eastAsia="zh-CN"/>
        </w:rPr>
      </w:pPr>
    </w:p>
    <w:p w14:paraId="7715A6A8" w14:textId="1187F05A" w:rsidR="004C4A3E" w:rsidRDefault="004C4A3E" w:rsidP="004C4A3E">
      <w:pPr>
        <w:pStyle w:val="Observation"/>
      </w:pPr>
      <w:bookmarkStart w:id="30" w:name="_Toc31873004"/>
      <w:bookmarkStart w:id="31" w:name="_Toc32407036"/>
      <w:bookmarkStart w:id="32" w:name="_Toc32407106"/>
      <w:bookmarkStart w:id="33" w:name="_Toc32407236"/>
      <w:bookmarkStart w:id="34" w:name="_Toc32407264"/>
      <w:bookmarkStart w:id="35" w:name="_Toc16614309"/>
      <w:bookmarkStart w:id="36" w:name="_Toc16669126"/>
      <w:bookmarkStart w:id="37" w:name="_Toc16686931"/>
      <w:bookmarkStart w:id="38" w:name="_Toc20226120"/>
      <w:bookmarkStart w:id="39" w:name="_Toc20930364"/>
      <w:bookmarkStart w:id="40" w:name="_Toc23936849"/>
      <w:bookmarkStart w:id="41" w:name="_Toc24039034"/>
      <w:bookmarkStart w:id="42" w:name="_Toc24039156"/>
      <w:bookmarkStart w:id="43" w:name="_Toc24039204"/>
      <w:bookmarkStart w:id="44" w:name="_Toc24039224"/>
      <w:bookmarkStart w:id="45" w:name="_Toc24039257"/>
      <w:bookmarkStart w:id="46" w:name="_Toc24039271"/>
      <w:bookmarkStart w:id="47" w:name="_Toc24039288"/>
      <w:bookmarkStart w:id="48" w:name="_Toc24039384"/>
      <w:bookmarkStart w:id="49" w:name="_Toc24039699"/>
      <w:bookmarkStart w:id="50" w:name="_Toc24045097"/>
      <w:bookmarkStart w:id="51" w:name="_Toc24045261"/>
      <w:bookmarkStart w:id="52" w:name="_Toc24045296"/>
      <w:bookmarkStart w:id="53" w:name="_Toc32513689"/>
      <w:r>
        <w:lastRenderedPageBreak/>
        <w:t>Based on 38.214, section 6.1, t</w:t>
      </w:r>
      <w:r w:rsidRPr="00EF3A6E">
        <w:t xml:space="preserve">here </w:t>
      </w:r>
      <w:r w:rsidR="008E3778">
        <w:t>are</w:t>
      </w:r>
      <w:r w:rsidR="008E3778" w:rsidRPr="00EF3A6E">
        <w:t xml:space="preserve"> </w:t>
      </w:r>
      <w:r w:rsidRPr="00EF3A6E">
        <w:t xml:space="preserve">at least N2 symbols between the end of a PDCCH scheduling a PUSCH </w:t>
      </w:r>
      <w:r>
        <w:t xml:space="preserve">(e.g., for retransmission) </w:t>
      </w:r>
      <w:r w:rsidRPr="00EF3A6E">
        <w:t>with a certain HARQ ID and the closest CG after the PDCCH using the same HARQ ID</w:t>
      </w:r>
      <w:r>
        <w:rPr>
          <w:lang w:val="en-US"/>
        </w:rPr>
        <w:t>.</w:t>
      </w:r>
      <w:bookmarkEnd w:id="30"/>
      <w:bookmarkEnd w:id="31"/>
      <w:bookmarkEnd w:id="32"/>
      <w:bookmarkEnd w:id="33"/>
      <w:bookmarkEnd w:id="34"/>
      <w:bookmarkEnd w:id="53"/>
    </w:p>
    <w:p w14:paraId="52828051" w14:textId="77777777" w:rsidR="00481666" w:rsidRDefault="00481666" w:rsidP="00481666">
      <w:pPr>
        <w:pStyle w:val="Observation"/>
      </w:pPr>
      <w:bookmarkStart w:id="54" w:name="_Toc31873005"/>
      <w:bookmarkStart w:id="55" w:name="_Toc32407037"/>
      <w:bookmarkStart w:id="56" w:name="_Toc32407107"/>
      <w:bookmarkStart w:id="57" w:name="_Toc32407237"/>
      <w:bookmarkStart w:id="58" w:name="_Toc32407265"/>
      <w:bookmarkStart w:id="59" w:name="_Toc32513690"/>
      <w:r>
        <w:t>UE autonomous transmission preparation should not start before N2 symbol of CG occasion with the same HARQ</w:t>
      </w:r>
      <w:r>
        <w:rPr>
          <w:lang w:val="en-US"/>
        </w:rPr>
        <w:t>-ID of the de-prioritized occasion.</w:t>
      </w:r>
      <w:bookmarkEnd w:id="54"/>
      <w:bookmarkEnd w:id="55"/>
      <w:bookmarkEnd w:id="56"/>
      <w:bookmarkEnd w:id="57"/>
      <w:bookmarkEnd w:id="58"/>
      <w:bookmarkEnd w:id="59"/>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0CBF7151" w14:textId="34ED690D" w:rsidR="00897DA7" w:rsidRDefault="00897DA7" w:rsidP="00984EE0"/>
    <w:p w14:paraId="7050508E" w14:textId="4FB75EC0" w:rsidR="006C367E" w:rsidRPr="00742436" w:rsidRDefault="006C367E" w:rsidP="006C367E">
      <w:pPr>
        <w:rPr>
          <w:rFonts w:ascii="Arial" w:hAnsi="Arial" w:cs="Arial"/>
        </w:rPr>
      </w:pPr>
      <w:r w:rsidRPr="00742436">
        <w:rPr>
          <w:rFonts w:ascii="Arial" w:hAnsi="Arial" w:cs="Arial"/>
        </w:rPr>
        <w:t xml:space="preserve">Based on the above discussion, </w:t>
      </w:r>
      <w:proofErr w:type="gramStart"/>
      <w:r w:rsidRPr="00742436">
        <w:rPr>
          <w:rFonts w:ascii="Arial" w:hAnsi="Arial" w:cs="Arial"/>
        </w:rPr>
        <w:t>it is clear that gNB</w:t>
      </w:r>
      <w:proofErr w:type="gramEnd"/>
      <w:r w:rsidRPr="00742436">
        <w:rPr>
          <w:rFonts w:ascii="Arial" w:hAnsi="Arial" w:cs="Arial"/>
        </w:rPr>
        <w:t xml:space="preserve"> will not send a scheduling DCI for retransmission after the UE start autonomous retransmission preparation. Hence, there is no need for RAN2 to discuss any further time restriction, for DCI reception and UE autonomous transmission on CG, other than those described in RAN1 specification.</w:t>
      </w:r>
    </w:p>
    <w:p w14:paraId="542F3805" w14:textId="77777777" w:rsidR="006C367E" w:rsidRPr="00FD0448" w:rsidRDefault="006C367E" w:rsidP="006C367E">
      <w:pPr>
        <w:pStyle w:val="Proposal"/>
        <w:jc w:val="left"/>
        <w:rPr>
          <w:rFonts w:eastAsiaTheme="minorEastAsia"/>
        </w:rPr>
      </w:pPr>
      <w:bookmarkStart w:id="60" w:name="_Toc32407042"/>
      <w:bookmarkStart w:id="61" w:name="_Toc32407112"/>
      <w:bookmarkStart w:id="62" w:name="_Toc32407242"/>
      <w:bookmarkStart w:id="63" w:name="_Toc32407270"/>
      <w:bookmarkStart w:id="64" w:name="_Toc32513695"/>
      <w:r>
        <w:t>RAN2 is not to specify time restriction related to late DCI in the context of UE autonomous retransmission, because RAN1 specification already covered this issue.</w:t>
      </w:r>
      <w:bookmarkEnd w:id="60"/>
      <w:bookmarkEnd w:id="61"/>
      <w:bookmarkEnd w:id="62"/>
      <w:bookmarkEnd w:id="63"/>
      <w:bookmarkEnd w:id="64"/>
    </w:p>
    <w:p w14:paraId="571F4B3C" w14:textId="77777777" w:rsidR="00153DD8" w:rsidRDefault="00153DD8" w:rsidP="00984EE0">
      <w:pPr>
        <w:rPr>
          <w:lang w:val="en-US" w:eastAsia="zh-CN"/>
        </w:rPr>
      </w:pPr>
    </w:p>
    <w:p w14:paraId="64614111" w14:textId="1C3EC262" w:rsidR="00153DD8" w:rsidRDefault="00E66353" w:rsidP="00153DD8">
      <w:pPr>
        <w:pStyle w:val="Heading2"/>
      </w:pPr>
      <w:r>
        <w:t>Aut</w:t>
      </w:r>
      <w:r w:rsidR="006E2B30">
        <w:t xml:space="preserve">onomous </w:t>
      </w:r>
      <w:r>
        <w:t>Ret</w:t>
      </w:r>
      <w:r w:rsidR="006E2B30">
        <w:t>ransmission</w:t>
      </w:r>
      <w:r>
        <w:t xml:space="preserve"> </w:t>
      </w:r>
      <w:r w:rsidR="00E06C16">
        <w:t xml:space="preserve">De-prioritized </w:t>
      </w:r>
      <w:r w:rsidR="00CB1D56">
        <w:t>Re-transmission</w:t>
      </w:r>
    </w:p>
    <w:p w14:paraId="5C246E43" w14:textId="69718CB6" w:rsidR="00705B23" w:rsidRPr="00085374" w:rsidRDefault="00E06C16" w:rsidP="00984EE0">
      <w:pPr>
        <w:rPr>
          <w:rFonts w:ascii="Arial" w:hAnsi="Arial" w:cs="Arial"/>
          <w:lang w:eastAsia="zh-CN"/>
        </w:rPr>
      </w:pPr>
      <w:r w:rsidRPr="00085374">
        <w:rPr>
          <w:rFonts w:ascii="Arial" w:hAnsi="Arial" w:cs="Arial"/>
          <w:lang w:eastAsia="zh-CN"/>
        </w:rPr>
        <w:t>This issue has been described in the following Editor note of the running MAC CR</w:t>
      </w:r>
      <w:r w:rsidRPr="00085374">
        <w:rPr>
          <w:rFonts w:ascii="Arial" w:hAnsi="Arial" w:cs="Arial"/>
          <w:lang w:eastAsia="zh-CN"/>
        </w:rPr>
        <w:fldChar w:fldCharType="begin"/>
      </w:r>
      <w:r w:rsidRPr="00085374">
        <w:rPr>
          <w:rFonts w:ascii="Arial" w:hAnsi="Arial" w:cs="Arial"/>
          <w:lang w:eastAsia="zh-CN"/>
        </w:rPr>
        <w:instrText xml:space="preserve"> REF _Ref30501833 \n \h </w:instrText>
      </w:r>
      <w:r w:rsidR="00085374">
        <w:rPr>
          <w:rFonts w:ascii="Arial" w:hAnsi="Arial" w:cs="Arial"/>
          <w:lang w:eastAsia="zh-CN"/>
        </w:rPr>
        <w:instrText xml:space="preserve"> \* MERGEFORMAT </w:instrText>
      </w:r>
      <w:r w:rsidRPr="00085374">
        <w:rPr>
          <w:rFonts w:ascii="Arial" w:hAnsi="Arial" w:cs="Arial"/>
          <w:lang w:eastAsia="zh-CN"/>
        </w:rPr>
      </w:r>
      <w:r w:rsidRPr="00085374">
        <w:rPr>
          <w:rFonts w:ascii="Arial" w:hAnsi="Arial" w:cs="Arial"/>
          <w:lang w:eastAsia="zh-CN"/>
        </w:rPr>
        <w:fldChar w:fldCharType="separate"/>
      </w:r>
      <w:r w:rsidR="007162BA">
        <w:rPr>
          <w:rFonts w:ascii="Arial" w:hAnsi="Arial" w:cs="Arial"/>
          <w:lang w:eastAsia="zh-CN"/>
        </w:rPr>
        <w:t>[3]</w:t>
      </w:r>
      <w:r w:rsidRPr="00085374">
        <w:rPr>
          <w:rFonts w:ascii="Arial" w:hAnsi="Arial" w:cs="Arial"/>
          <w:lang w:eastAsia="zh-CN"/>
        </w:rPr>
        <w:fldChar w:fldCharType="end"/>
      </w:r>
      <w:r w:rsidRPr="00085374">
        <w:rPr>
          <w:rFonts w:ascii="Arial" w:hAnsi="Arial" w:cs="Arial"/>
          <w:lang w:eastAsia="zh-CN"/>
        </w:rPr>
        <w:t>:</w:t>
      </w:r>
    </w:p>
    <w:tbl>
      <w:tblPr>
        <w:tblStyle w:val="TableGrid"/>
        <w:tblW w:w="0" w:type="auto"/>
        <w:tblLook w:val="04A0" w:firstRow="1" w:lastRow="0" w:firstColumn="1" w:lastColumn="0" w:noHBand="0" w:noVBand="1"/>
      </w:tblPr>
      <w:tblGrid>
        <w:gridCol w:w="9629"/>
      </w:tblGrid>
      <w:tr w:rsidR="00705B23" w14:paraId="2BD1D0D3" w14:textId="77777777" w:rsidTr="00705B23">
        <w:tc>
          <w:tcPr>
            <w:tcW w:w="9629" w:type="dxa"/>
          </w:tcPr>
          <w:p w14:paraId="32E58FFE" w14:textId="01B685DD" w:rsidR="00705B23" w:rsidRDefault="00705B23" w:rsidP="00705B23">
            <w:pPr>
              <w:pStyle w:val="NO"/>
              <w:rPr>
                <w:noProof/>
                <w:lang w:eastAsia="ko-KR"/>
              </w:rPr>
            </w:pPr>
            <w:r>
              <w:rPr>
                <w:rFonts w:hint="eastAsia"/>
                <w:noProof/>
                <w:lang w:eastAsia="ko-KR"/>
              </w:rPr>
              <w:t>Editor</w:t>
            </w:r>
            <w:r>
              <w:rPr>
                <w:noProof/>
                <w:lang w:eastAsia="ko-KR"/>
              </w:rPr>
              <w:t>’</w:t>
            </w:r>
            <w:r>
              <w:rPr>
                <w:rFonts w:hint="eastAsia"/>
                <w:noProof/>
                <w:lang w:eastAsia="ko-KR"/>
              </w:rPr>
              <w:t>s Note:</w:t>
            </w:r>
            <w:r>
              <w:rPr>
                <w:rFonts w:hint="eastAsia"/>
                <w:noProof/>
                <w:lang w:eastAsia="ko-KR"/>
              </w:rPr>
              <w:tab/>
            </w:r>
            <w:r>
              <w:rPr>
                <w:noProof/>
                <w:lang w:eastAsia="ko-KR"/>
              </w:rPr>
              <w:t xml:space="preserve">In case that retransmission grant for a deprioritized configured grant is deprioritized again and </w:t>
            </w:r>
            <w:r>
              <w:rPr>
                <w:rFonts w:hint="eastAsia"/>
                <w:noProof/>
                <w:lang w:eastAsia="ko-KR"/>
              </w:rPr>
              <w:t xml:space="preserve">the MAC entity is configured with </w:t>
            </w:r>
            <w:r>
              <w:rPr>
                <w:i/>
                <w:noProof/>
                <w:lang w:eastAsia="ko-KR"/>
              </w:rPr>
              <w:t>autonomousReTx</w:t>
            </w:r>
            <w:r>
              <w:rPr>
                <w:noProof/>
                <w:lang w:eastAsia="ko-KR"/>
              </w:rPr>
              <w:t>, whether UE performs the autonomos retransmission in the subsequent configured grant is FFS. This running CR assumes that UE does not perform the autonomous retransmission in this case.</w:t>
            </w:r>
          </w:p>
        </w:tc>
      </w:tr>
    </w:tbl>
    <w:p w14:paraId="2B6581D8" w14:textId="70331468" w:rsidR="00705B23" w:rsidRDefault="00705B23" w:rsidP="00984EE0">
      <w:pPr>
        <w:rPr>
          <w:lang w:eastAsia="zh-CN"/>
        </w:rPr>
      </w:pPr>
    </w:p>
    <w:p w14:paraId="72A2CAEC" w14:textId="02FB13FC" w:rsidR="00705B23" w:rsidRPr="00E53BEA" w:rsidRDefault="004515DB" w:rsidP="00984EE0">
      <w:pPr>
        <w:rPr>
          <w:rFonts w:ascii="Arial" w:hAnsi="Arial" w:cs="Arial"/>
          <w:lang w:eastAsia="zh-CN"/>
        </w:rPr>
      </w:pPr>
      <w:r w:rsidRPr="00E53BEA">
        <w:rPr>
          <w:rFonts w:ascii="Arial" w:hAnsi="Arial" w:cs="Arial"/>
          <w:lang w:eastAsia="zh-CN"/>
        </w:rPr>
        <w:t xml:space="preserve">Before addressing this issue, we should recall our assumption on the re-transmission addressed to CS-RNTI being considered as a dynamic grant (not CG), as </w:t>
      </w:r>
      <w:r w:rsidR="00581155" w:rsidRPr="00E53BEA">
        <w:rPr>
          <w:rFonts w:ascii="Arial" w:hAnsi="Arial" w:cs="Arial"/>
          <w:lang w:eastAsia="zh-CN"/>
        </w:rPr>
        <w:t xml:space="preserve">argued in </w:t>
      </w:r>
      <w:r w:rsidR="00581155" w:rsidRPr="00E53BEA">
        <w:rPr>
          <w:rFonts w:ascii="Arial" w:hAnsi="Arial" w:cs="Arial"/>
          <w:lang w:eastAsia="zh-CN"/>
        </w:rPr>
        <w:fldChar w:fldCharType="begin"/>
      </w:r>
      <w:r w:rsidR="00581155" w:rsidRPr="00E53BEA">
        <w:rPr>
          <w:rFonts w:ascii="Arial" w:hAnsi="Arial" w:cs="Arial"/>
          <w:lang w:eastAsia="zh-CN"/>
        </w:rPr>
        <w:instrText xml:space="preserve"> REF _Ref30509714 \n \h </w:instrText>
      </w:r>
      <w:r w:rsidR="00E53BEA">
        <w:rPr>
          <w:rFonts w:ascii="Arial" w:hAnsi="Arial" w:cs="Arial"/>
          <w:lang w:eastAsia="zh-CN"/>
        </w:rPr>
        <w:instrText xml:space="preserve"> \* MERGEFORMAT </w:instrText>
      </w:r>
      <w:r w:rsidR="00581155" w:rsidRPr="00E53BEA">
        <w:rPr>
          <w:rFonts w:ascii="Arial" w:hAnsi="Arial" w:cs="Arial"/>
          <w:lang w:eastAsia="zh-CN"/>
        </w:rPr>
      </w:r>
      <w:r w:rsidR="00581155" w:rsidRPr="00E53BEA">
        <w:rPr>
          <w:rFonts w:ascii="Arial" w:hAnsi="Arial" w:cs="Arial"/>
          <w:lang w:eastAsia="zh-CN"/>
        </w:rPr>
        <w:fldChar w:fldCharType="separate"/>
      </w:r>
      <w:r w:rsidR="007162BA">
        <w:rPr>
          <w:rFonts w:ascii="Arial" w:hAnsi="Arial" w:cs="Arial"/>
          <w:lang w:eastAsia="zh-CN"/>
        </w:rPr>
        <w:t>[4]</w:t>
      </w:r>
      <w:r w:rsidR="00581155" w:rsidRPr="00E53BEA">
        <w:rPr>
          <w:rFonts w:ascii="Arial" w:hAnsi="Arial" w:cs="Arial"/>
          <w:lang w:eastAsia="zh-CN"/>
        </w:rPr>
        <w:fldChar w:fldCharType="end"/>
      </w:r>
      <w:r w:rsidR="00581155" w:rsidRPr="00E53BEA">
        <w:rPr>
          <w:rFonts w:ascii="Arial" w:hAnsi="Arial" w:cs="Arial"/>
          <w:lang w:eastAsia="zh-CN"/>
        </w:rPr>
        <w:t xml:space="preserve">. In short, this assumption is </w:t>
      </w:r>
      <w:proofErr w:type="gramStart"/>
      <w:r w:rsidR="00581155" w:rsidRPr="00E53BEA">
        <w:rPr>
          <w:rFonts w:ascii="Arial" w:hAnsi="Arial" w:cs="Arial"/>
          <w:lang w:eastAsia="zh-CN"/>
        </w:rPr>
        <w:t>due to the fact that</w:t>
      </w:r>
      <w:proofErr w:type="gramEnd"/>
      <w:r w:rsidR="008E2B22" w:rsidRPr="00E53BEA">
        <w:rPr>
          <w:rFonts w:ascii="Arial" w:hAnsi="Arial" w:cs="Arial"/>
          <w:lang w:eastAsia="zh-CN"/>
        </w:rPr>
        <w:t xml:space="preserve"> </w:t>
      </w:r>
      <w:r w:rsidR="0058042B" w:rsidRPr="00E53BEA">
        <w:rPr>
          <w:rFonts w:ascii="Arial" w:hAnsi="Arial" w:cs="Arial"/>
          <w:lang w:eastAsia="zh-CN"/>
        </w:rPr>
        <w:t>the characteristics of the</w:t>
      </w:r>
      <w:r w:rsidR="008E2B22" w:rsidRPr="00E53BEA">
        <w:rPr>
          <w:rFonts w:ascii="Arial" w:hAnsi="Arial" w:cs="Arial"/>
          <w:lang w:eastAsia="zh-CN"/>
        </w:rPr>
        <w:t xml:space="preserve"> retransmission is under the control of gNB</w:t>
      </w:r>
      <w:r w:rsidR="0058042B" w:rsidRPr="00E53BEA">
        <w:rPr>
          <w:rFonts w:ascii="Arial" w:hAnsi="Arial" w:cs="Arial"/>
          <w:lang w:eastAsia="zh-CN"/>
        </w:rPr>
        <w:t xml:space="preserve">, hence it should be considered as </w:t>
      </w:r>
      <w:r w:rsidR="002544AF" w:rsidRPr="00E53BEA">
        <w:rPr>
          <w:rFonts w:ascii="Arial" w:hAnsi="Arial" w:cs="Arial"/>
          <w:lang w:eastAsia="zh-CN"/>
        </w:rPr>
        <w:t>a dynamic grant.</w:t>
      </w:r>
    </w:p>
    <w:p w14:paraId="072017E3" w14:textId="1FFA6699" w:rsidR="002544AF" w:rsidRDefault="002544AF" w:rsidP="002544AF">
      <w:pPr>
        <w:pStyle w:val="Observation"/>
      </w:pPr>
      <w:bookmarkStart w:id="65" w:name="_Toc31873006"/>
      <w:bookmarkStart w:id="66" w:name="_Toc32407038"/>
      <w:bookmarkStart w:id="67" w:name="_Toc32407108"/>
      <w:bookmarkStart w:id="68" w:name="_Toc32407238"/>
      <w:bookmarkStart w:id="69" w:name="_Toc32407266"/>
      <w:bookmarkStart w:id="70" w:name="_Toc32513691"/>
      <w:r>
        <w:t xml:space="preserve">The characteristics of the retransmission </w:t>
      </w:r>
      <w:r w:rsidR="00C36BAD">
        <w:t xml:space="preserve">grant for a deprioritized configured grant </w:t>
      </w:r>
      <w:r>
        <w:t>is under the control of gNB, hence it should be considered as a dynamic grant.</w:t>
      </w:r>
      <w:bookmarkEnd w:id="65"/>
      <w:bookmarkEnd w:id="66"/>
      <w:bookmarkEnd w:id="67"/>
      <w:bookmarkEnd w:id="68"/>
      <w:bookmarkEnd w:id="69"/>
      <w:bookmarkEnd w:id="70"/>
    </w:p>
    <w:p w14:paraId="48BFFF15" w14:textId="79FD4968" w:rsidR="002A4B19" w:rsidRDefault="005C4254" w:rsidP="00984EE0">
      <w:pPr>
        <w:rPr>
          <w:lang w:eastAsia="zh-CN"/>
        </w:rPr>
      </w:pPr>
      <w:bookmarkStart w:id="71" w:name="_Toc16614310"/>
      <w:bookmarkStart w:id="72" w:name="_Toc16669127"/>
      <w:bookmarkStart w:id="73" w:name="_Toc16686932"/>
      <w:bookmarkStart w:id="74" w:name="_Toc20226121"/>
      <w:bookmarkStart w:id="75" w:name="_Toc20930365"/>
      <w:bookmarkStart w:id="76" w:name="_Toc23936850"/>
      <w:bookmarkStart w:id="77" w:name="_Toc24039035"/>
      <w:bookmarkStart w:id="78" w:name="_Toc24039157"/>
      <w:bookmarkStart w:id="79" w:name="_Toc24039205"/>
      <w:bookmarkStart w:id="80" w:name="_Toc24039225"/>
      <w:bookmarkStart w:id="81" w:name="_Toc24039258"/>
      <w:bookmarkStart w:id="82" w:name="_Toc24039272"/>
      <w:bookmarkStart w:id="83" w:name="_Toc24039289"/>
      <w:bookmarkStart w:id="84" w:name="_Toc24039385"/>
      <w:bookmarkStart w:id="85" w:name="_Toc24039700"/>
      <w:bookmarkStart w:id="86" w:name="_Toc24045098"/>
      <w:bookmarkStart w:id="87" w:name="_Toc24045262"/>
      <w:bookmarkStart w:id="88" w:name="_Toc24045297"/>
      <w:r w:rsidRPr="00E53BEA">
        <w:rPr>
          <w:rFonts w:ascii="Arial" w:hAnsi="Arial" w:cs="Arial"/>
        </w:rPr>
        <w:t xml:space="preserve">Since the retransmission </w:t>
      </w:r>
      <w:r w:rsidR="00366915" w:rsidRPr="00E53BEA">
        <w:rPr>
          <w:rFonts w:ascii="Arial" w:hAnsi="Arial" w:cs="Arial"/>
        </w:rPr>
        <w:t xml:space="preserve">is considered as a DG, hence </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366915" w:rsidRPr="00E53BEA">
        <w:rPr>
          <w:rFonts w:ascii="Arial" w:hAnsi="Arial" w:cs="Arial"/>
          <w:lang w:eastAsia="zh-CN"/>
        </w:rPr>
        <w:t xml:space="preserve">a de-prioritized </w:t>
      </w:r>
      <w:r w:rsidR="00934551" w:rsidRPr="00E53BEA">
        <w:rPr>
          <w:rFonts w:ascii="Arial" w:hAnsi="Arial" w:cs="Arial"/>
          <w:lang w:eastAsia="zh-CN"/>
        </w:rPr>
        <w:t>retransmission</w:t>
      </w:r>
      <w:r w:rsidR="000C5D15" w:rsidRPr="00E53BEA">
        <w:rPr>
          <w:rFonts w:ascii="Arial" w:hAnsi="Arial" w:cs="Arial"/>
          <w:lang w:eastAsia="zh-CN"/>
        </w:rPr>
        <w:t xml:space="preserve"> should be considered as a de-</w:t>
      </w:r>
      <w:r w:rsidR="00934551" w:rsidRPr="00E53BEA">
        <w:rPr>
          <w:rFonts w:ascii="Arial" w:hAnsi="Arial" w:cs="Arial"/>
          <w:lang w:eastAsia="zh-CN"/>
        </w:rPr>
        <w:t>prioritized</w:t>
      </w:r>
      <w:r w:rsidR="000C5D15" w:rsidRPr="00E53BEA">
        <w:rPr>
          <w:rFonts w:ascii="Arial" w:hAnsi="Arial" w:cs="Arial"/>
          <w:lang w:eastAsia="zh-CN"/>
        </w:rPr>
        <w:t xml:space="preserve"> DG. That is,</w:t>
      </w:r>
      <w:r w:rsidR="00934551" w:rsidRPr="00E53BEA">
        <w:rPr>
          <w:rFonts w:ascii="Arial" w:hAnsi="Arial" w:cs="Arial"/>
          <w:lang w:eastAsia="zh-CN"/>
        </w:rPr>
        <w:t xml:space="preserve"> the network</w:t>
      </w:r>
      <w:r w:rsidR="000C5D15" w:rsidRPr="00E53BEA">
        <w:rPr>
          <w:rFonts w:ascii="Arial" w:hAnsi="Arial" w:cs="Arial"/>
          <w:lang w:eastAsia="zh-CN"/>
        </w:rPr>
        <w:t xml:space="preserve"> handl</w:t>
      </w:r>
      <w:r w:rsidR="00934551" w:rsidRPr="00E53BEA">
        <w:rPr>
          <w:rFonts w:ascii="Arial" w:hAnsi="Arial" w:cs="Arial"/>
          <w:lang w:eastAsia="zh-CN"/>
        </w:rPr>
        <w:t>es the</w:t>
      </w:r>
      <w:r w:rsidR="000C5D15" w:rsidRPr="00E53BEA">
        <w:rPr>
          <w:rFonts w:ascii="Arial" w:hAnsi="Arial" w:cs="Arial"/>
          <w:lang w:eastAsia="zh-CN"/>
        </w:rPr>
        <w:t xml:space="preserve"> de-prioritized </w:t>
      </w:r>
      <w:r w:rsidR="00934551" w:rsidRPr="00E53BEA">
        <w:rPr>
          <w:rFonts w:ascii="Arial" w:hAnsi="Arial" w:cs="Arial"/>
          <w:lang w:eastAsia="zh-CN"/>
        </w:rPr>
        <w:t>retransmission</w:t>
      </w:r>
      <w:r w:rsidR="000C5D15" w:rsidRPr="00E53BEA">
        <w:rPr>
          <w:rFonts w:ascii="Arial" w:hAnsi="Arial" w:cs="Arial"/>
          <w:lang w:eastAsia="zh-CN"/>
        </w:rPr>
        <w:t xml:space="preserve"> </w:t>
      </w:r>
      <w:r w:rsidR="00934551" w:rsidRPr="00E53BEA">
        <w:rPr>
          <w:rFonts w:ascii="Arial" w:hAnsi="Arial" w:cs="Arial"/>
          <w:lang w:eastAsia="zh-CN"/>
        </w:rPr>
        <w:t xml:space="preserve">by allocating another </w:t>
      </w:r>
      <w:r w:rsidR="00433F1B" w:rsidRPr="00E53BEA">
        <w:rPr>
          <w:rFonts w:ascii="Arial" w:hAnsi="Arial" w:cs="Arial"/>
          <w:lang w:eastAsia="zh-CN"/>
        </w:rPr>
        <w:t>retransmission</w:t>
      </w:r>
      <w:r w:rsidR="00934551" w:rsidRPr="00E53BEA">
        <w:rPr>
          <w:rFonts w:ascii="Arial" w:hAnsi="Arial" w:cs="Arial"/>
          <w:lang w:eastAsia="zh-CN"/>
        </w:rPr>
        <w:t xml:space="preserve"> occasion, since it already knows about it. </w:t>
      </w:r>
      <w:r w:rsidR="00433F1B" w:rsidRPr="00E53BEA">
        <w:rPr>
          <w:rFonts w:ascii="Arial" w:hAnsi="Arial" w:cs="Arial"/>
          <w:lang w:eastAsia="zh-CN"/>
        </w:rPr>
        <w:t>Therefore, UE is not allowed to perform autonomous retransmission for a de-prioritized retransmission.</w:t>
      </w:r>
    </w:p>
    <w:p w14:paraId="2B27B810" w14:textId="347A5517" w:rsidR="00433F1B" w:rsidRPr="00FD0448" w:rsidRDefault="00490DF4" w:rsidP="00433F1B">
      <w:pPr>
        <w:pStyle w:val="Proposal"/>
        <w:jc w:val="left"/>
        <w:rPr>
          <w:rFonts w:eastAsiaTheme="minorEastAsia"/>
        </w:rPr>
      </w:pPr>
      <w:bookmarkStart w:id="89" w:name="_Toc31872998"/>
      <w:bookmarkStart w:id="90" w:name="_Toc31873012"/>
      <w:bookmarkStart w:id="91" w:name="_Toc32407043"/>
      <w:bookmarkStart w:id="92" w:name="_Toc32407113"/>
      <w:bookmarkStart w:id="93" w:name="_Toc32407243"/>
      <w:bookmarkStart w:id="94" w:name="_Toc32407271"/>
      <w:bookmarkStart w:id="95" w:name="_Toc32513696"/>
      <w:r>
        <w:t xml:space="preserve">Confirm, as in the MAC Running CR, that </w:t>
      </w:r>
      <w:r w:rsidR="00433F1B">
        <w:t xml:space="preserve">UE is not allowed to perform autonomous retransmission </w:t>
      </w:r>
      <w:r>
        <w:t xml:space="preserve">of </w:t>
      </w:r>
      <w:r w:rsidR="00433F1B">
        <w:t xml:space="preserve">a </w:t>
      </w:r>
      <w:r w:rsidR="00E20011">
        <w:t xml:space="preserve">retransmission </w:t>
      </w:r>
      <w:r w:rsidR="00BF6E6B">
        <w:t xml:space="preserve">dynamic </w:t>
      </w:r>
      <w:r w:rsidR="00E20011">
        <w:t xml:space="preserve">grant for a </w:t>
      </w:r>
      <w:r w:rsidR="00433F1B">
        <w:t xml:space="preserve">de-prioritized </w:t>
      </w:r>
      <w:r w:rsidR="00E20011">
        <w:t>configured grant</w:t>
      </w:r>
      <w:r w:rsidR="00433F1B">
        <w:t>.</w:t>
      </w:r>
      <w:bookmarkEnd w:id="89"/>
      <w:bookmarkEnd w:id="90"/>
      <w:bookmarkEnd w:id="91"/>
      <w:bookmarkEnd w:id="92"/>
      <w:bookmarkEnd w:id="93"/>
      <w:bookmarkEnd w:id="94"/>
      <w:bookmarkEnd w:id="95"/>
    </w:p>
    <w:p w14:paraId="1274C70A" w14:textId="77777777" w:rsidR="00D6221E" w:rsidRDefault="00D6221E" w:rsidP="00984EE0">
      <w:pPr>
        <w:rPr>
          <w:lang w:eastAsia="zh-CN"/>
        </w:rPr>
      </w:pPr>
    </w:p>
    <w:p w14:paraId="3792DA19" w14:textId="5884801C" w:rsidR="00736D48" w:rsidRDefault="00A72078" w:rsidP="00736D48">
      <w:pPr>
        <w:pStyle w:val="Heading2"/>
      </w:pPr>
      <w:r>
        <w:t>Processing Time limitation for Very short CG periodicity.</w:t>
      </w:r>
    </w:p>
    <w:p w14:paraId="49C02A13" w14:textId="6C4D8657" w:rsidR="00A72078" w:rsidRPr="008666BB" w:rsidRDefault="00A72078" w:rsidP="00984EE0">
      <w:pPr>
        <w:rPr>
          <w:rFonts w:ascii="Arial" w:hAnsi="Arial" w:cs="Arial"/>
          <w:lang w:eastAsia="zh-CN"/>
        </w:rPr>
      </w:pPr>
      <w:r w:rsidRPr="008666BB">
        <w:rPr>
          <w:rFonts w:ascii="Arial" w:hAnsi="Arial" w:cs="Arial"/>
          <w:lang w:eastAsia="zh-CN"/>
        </w:rPr>
        <w:t>Now</w:t>
      </w:r>
      <w:r w:rsidR="00A02886" w:rsidRPr="008666BB">
        <w:rPr>
          <w:rFonts w:ascii="Arial" w:hAnsi="Arial" w:cs="Arial"/>
          <w:lang w:eastAsia="zh-CN"/>
        </w:rPr>
        <w:t>,</w:t>
      </w:r>
      <w:r w:rsidRPr="008666BB">
        <w:rPr>
          <w:rFonts w:ascii="Arial" w:hAnsi="Arial" w:cs="Arial"/>
          <w:lang w:eastAsia="zh-CN"/>
        </w:rPr>
        <w:t xml:space="preserve"> we address the following </w:t>
      </w:r>
      <w:r w:rsidR="00A02886" w:rsidRPr="008666BB">
        <w:rPr>
          <w:rFonts w:ascii="Arial" w:hAnsi="Arial" w:cs="Arial"/>
          <w:lang w:eastAsia="zh-CN"/>
        </w:rPr>
        <w:t>Editor note:</w:t>
      </w:r>
    </w:p>
    <w:tbl>
      <w:tblPr>
        <w:tblStyle w:val="TableGrid"/>
        <w:tblW w:w="0" w:type="auto"/>
        <w:tblLook w:val="04A0" w:firstRow="1" w:lastRow="0" w:firstColumn="1" w:lastColumn="0" w:noHBand="0" w:noVBand="1"/>
      </w:tblPr>
      <w:tblGrid>
        <w:gridCol w:w="9629"/>
      </w:tblGrid>
      <w:tr w:rsidR="001F7BAA" w14:paraId="6B3490A1" w14:textId="77777777" w:rsidTr="001F7BAA">
        <w:tc>
          <w:tcPr>
            <w:tcW w:w="9629" w:type="dxa"/>
          </w:tcPr>
          <w:p w14:paraId="008AE309" w14:textId="23ECBF4B" w:rsidR="001F7BAA" w:rsidRDefault="001F7BAA" w:rsidP="001F7BAA">
            <w:pPr>
              <w:pStyle w:val="NO"/>
              <w:rPr>
                <w:noProof/>
                <w:lang w:eastAsia="ko-KR"/>
              </w:rPr>
            </w:pPr>
            <w:r>
              <w:rPr>
                <w:noProof/>
                <w:lang w:eastAsia="ko-KR"/>
              </w:rPr>
              <w:t>Editor’s Note:</w:t>
            </w:r>
            <w:r>
              <w:rPr>
                <w:noProof/>
                <w:lang w:eastAsia="ko-KR"/>
              </w:rPr>
              <w:tab/>
              <w:t xml:space="preserve">Whether this MAC CR needs to capture something to reflect a RAN2#108 agreement </w:t>
            </w:r>
            <w:r w:rsidRPr="00017EF1">
              <w:rPr>
                <w:noProof/>
                <w:lang w:eastAsia="ko-KR"/>
              </w:rPr>
              <w:t>“The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w:t>
            </w:r>
            <w:r>
              <w:rPr>
                <w:noProof/>
                <w:lang w:eastAsia="ko-KR"/>
              </w:rPr>
              <w:t>” is FFS.</w:t>
            </w:r>
          </w:p>
        </w:tc>
      </w:tr>
    </w:tbl>
    <w:p w14:paraId="0D61ED5E" w14:textId="16C17A5C" w:rsidR="00A02886" w:rsidRPr="00D14529" w:rsidRDefault="00A02886" w:rsidP="00984EE0">
      <w:pPr>
        <w:rPr>
          <w:rFonts w:ascii="Arial" w:hAnsi="Arial" w:cs="Arial"/>
          <w:lang w:eastAsia="zh-CN"/>
        </w:rPr>
      </w:pPr>
      <w:r w:rsidRPr="00D14529">
        <w:rPr>
          <w:rFonts w:ascii="Arial" w:hAnsi="Arial" w:cs="Arial"/>
          <w:lang w:eastAsia="zh-CN"/>
        </w:rPr>
        <w:t>Based on the</w:t>
      </w:r>
      <w:r w:rsidR="007E597F" w:rsidRPr="00D14529">
        <w:rPr>
          <w:rFonts w:ascii="Arial" w:hAnsi="Arial" w:cs="Arial"/>
          <w:lang w:eastAsia="zh-CN"/>
        </w:rPr>
        <w:t xml:space="preserve"> </w:t>
      </w:r>
      <w:proofErr w:type="spellStart"/>
      <w:r w:rsidR="007E597F" w:rsidRPr="00913C00">
        <w:rPr>
          <w:rFonts w:ascii="Arial" w:hAnsi="Arial" w:cs="Arial"/>
          <w:i/>
          <w:iCs/>
          <w:lang w:eastAsia="zh-CN"/>
        </w:rPr>
        <w:t>configuredGrantTimer</w:t>
      </w:r>
      <w:proofErr w:type="spellEnd"/>
      <w:r w:rsidR="007E597F" w:rsidRPr="00D14529">
        <w:rPr>
          <w:rFonts w:ascii="Arial" w:hAnsi="Arial" w:cs="Arial"/>
          <w:lang w:eastAsia="zh-CN"/>
        </w:rPr>
        <w:t xml:space="preserve"> functionality, and the</w:t>
      </w:r>
      <w:r w:rsidRPr="00D14529">
        <w:rPr>
          <w:rFonts w:ascii="Arial" w:hAnsi="Arial" w:cs="Arial"/>
          <w:lang w:eastAsia="zh-CN"/>
        </w:rPr>
        <w:t xml:space="preserve"> formula</w:t>
      </w:r>
      <w:r w:rsidR="007E597F" w:rsidRPr="00D14529">
        <w:rPr>
          <w:rFonts w:ascii="Arial" w:hAnsi="Arial" w:cs="Arial"/>
          <w:lang w:eastAsia="zh-CN"/>
        </w:rPr>
        <w:t xml:space="preserve"> </w:t>
      </w:r>
      <w:r w:rsidRPr="00D14529">
        <w:rPr>
          <w:rFonts w:ascii="Arial" w:hAnsi="Arial" w:cs="Arial"/>
          <w:lang w:eastAsia="zh-CN"/>
        </w:rPr>
        <w:t xml:space="preserve">that decide HARQ-ID for each CG configuration and offset, </w:t>
      </w:r>
    </w:p>
    <w:tbl>
      <w:tblPr>
        <w:tblStyle w:val="TableGrid"/>
        <w:tblW w:w="0" w:type="auto"/>
        <w:tblLook w:val="04A0" w:firstRow="1" w:lastRow="0" w:firstColumn="1" w:lastColumn="0" w:noHBand="0" w:noVBand="1"/>
      </w:tblPr>
      <w:tblGrid>
        <w:gridCol w:w="9629"/>
      </w:tblGrid>
      <w:tr w:rsidR="00EB5038" w14:paraId="7E935B2E" w14:textId="77777777" w:rsidTr="00EB5038">
        <w:tc>
          <w:tcPr>
            <w:tcW w:w="9629" w:type="dxa"/>
          </w:tcPr>
          <w:p w14:paraId="38381534" w14:textId="77777777" w:rsidR="00EB5038" w:rsidRPr="00C964D7" w:rsidRDefault="00EB5038" w:rsidP="00EB5038">
            <w:pPr>
              <w:rPr>
                <w:noProof/>
                <w:lang w:eastAsia="ko-KR"/>
              </w:rPr>
            </w:pPr>
            <w:r w:rsidRPr="00C964D7">
              <w:rPr>
                <w:noProof/>
                <w:lang w:eastAsia="ko-KR"/>
              </w:rPr>
              <w:t>For configured uplink grants</w:t>
            </w:r>
            <w:r>
              <w:rPr>
                <w:rFonts w:hint="eastAsia"/>
                <w:noProof/>
                <w:lang w:eastAsia="ko-KR"/>
              </w:rPr>
              <w:t xml:space="preserve"> with </w:t>
            </w:r>
            <w:r w:rsidRPr="00A27D7E">
              <w:rPr>
                <w:rFonts w:hint="eastAsia"/>
                <w:i/>
                <w:noProof/>
                <w:lang w:eastAsia="ko-KR"/>
              </w:rPr>
              <w:t>harq-procID-offset</w:t>
            </w:r>
            <w:r w:rsidRPr="00C964D7">
              <w:rPr>
                <w:noProof/>
                <w:lang w:eastAsia="ko-KR"/>
              </w:rPr>
              <w:t>, the HARQ Process ID associated with the first symbol of a UL transmission is derived from the following equation:</w:t>
            </w:r>
          </w:p>
          <w:p w14:paraId="083F46FF" w14:textId="689E3D31" w:rsidR="00EB5038" w:rsidRDefault="00EB5038" w:rsidP="00EB5038">
            <w:pPr>
              <w:rPr>
                <w:lang w:eastAsia="zh-CN"/>
              </w:rPr>
            </w:pPr>
            <w:r w:rsidRPr="00C964D7">
              <w:rPr>
                <w:noProof/>
                <w:lang w:eastAsia="ko-KR"/>
              </w:rPr>
              <w:t>HARQ Process ID = [floor(CURRENT_symbol</w:t>
            </w:r>
            <w:r>
              <w:rPr>
                <w:rFonts w:hint="eastAsia"/>
                <w:noProof/>
                <w:lang w:eastAsia="ko-KR"/>
              </w:rPr>
              <w:t xml:space="preserve"> </w:t>
            </w:r>
            <w:r w:rsidRPr="00C964D7">
              <w:rPr>
                <w:noProof/>
                <w:lang w:eastAsia="ko-KR"/>
              </w:rPr>
              <w:t>/</w:t>
            </w:r>
            <w:r>
              <w:rPr>
                <w:rFonts w:hint="eastAsia"/>
                <w:noProof/>
                <w:lang w:eastAsia="ko-KR"/>
              </w:rPr>
              <w:t xml:space="preserve"> </w:t>
            </w:r>
            <w:r w:rsidRPr="00C964D7">
              <w:rPr>
                <w:i/>
                <w:noProof/>
                <w:lang w:eastAsia="ko-KR"/>
              </w:rPr>
              <w:t>periodicity</w:t>
            </w:r>
            <w:r w:rsidRPr="00C964D7">
              <w:rPr>
                <w:noProof/>
                <w:lang w:eastAsia="ko-KR"/>
              </w:rPr>
              <w:t xml:space="preserve">)] modulo </w:t>
            </w:r>
            <w:r w:rsidRPr="00C964D7">
              <w:rPr>
                <w:i/>
                <w:noProof/>
                <w:lang w:eastAsia="ko-KR"/>
              </w:rPr>
              <w:t>nrofHARQ-Processes</w:t>
            </w:r>
            <w:r>
              <w:rPr>
                <w:noProof/>
                <w:lang w:eastAsia="ko-KR"/>
              </w:rPr>
              <w:t xml:space="preserve"> + </w:t>
            </w:r>
            <w:r w:rsidRPr="00CB29E5">
              <w:rPr>
                <w:i/>
                <w:noProof/>
                <w:lang w:eastAsia="ko-KR"/>
              </w:rPr>
              <w:t>harq-procID-offset</w:t>
            </w:r>
            <w:r>
              <w:rPr>
                <w:rFonts w:hint="eastAsia"/>
                <w:i/>
                <w:noProof/>
                <w:lang w:eastAsia="ko-KR"/>
              </w:rPr>
              <w:t>.</w:t>
            </w:r>
          </w:p>
        </w:tc>
      </w:tr>
    </w:tbl>
    <w:p w14:paraId="7AFACA54" w14:textId="5203F6D7" w:rsidR="00EB5038" w:rsidRDefault="00EB5038" w:rsidP="00984EE0">
      <w:pPr>
        <w:rPr>
          <w:rFonts w:ascii="Arial" w:hAnsi="Arial" w:cs="Arial"/>
          <w:lang w:eastAsia="zh-CN"/>
        </w:rPr>
      </w:pPr>
      <w:r w:rsidRPr="008D0CF8">
        <w:rPr>
          <w:rFonts w:ascii="Arial" w:hAnsi="Arial" w:cs="Arial"/>
          <w:lang w:eastAsia="zh-CN"/>
        </w:rPr>
        <w:lastRenderedPageBreak/>
        <w:t>gNB can allocate</w:t>
      </w:r>
      <w:r w:rsidR="003F6898" w:rsidRPr="008D0CF8">
        <w:rPr>
          <w:rFonts w:ascii="Arial" w:hAnsi="Arial" w:cs="Arial"/>
          <w:lang w:eastAsia="zh-CN"/>
        </w:rPr>
        <w:t xml:space="preserve"> those parameters:</w:t>
      </w:r>
      <w:r w:rsidR="004E21A2" w:rsidRPr="008D0CF8">
        <w:rPr>
          <w:rFonts w:ascii="Arial" w:hAnsi="Arial" w:cs="Arial"/>
          <w:lang w:eastAsia="zh-CN"/>
        </w:rPr>
        <w:t xml:space="preserve"> </w:t>
      </w:r>
      <w:r w:rsidR="003F6898" w:rsidRPr="008D0CF8">
        <w:rPr>
          <w:rFonts w:ascii="Arial" w:hAnsi="Arial" w:cs="Arial"/>
          <w:lang w:eastAsia="zh-CN"/>
        </w:rPr>
        <w:t xml:space="preserve">1) </w:t>
      </w:r>
      <w:r w:rsidR="004E21A2" w:rsidRPr="008D0CF8">
        <w:rPr>
          <w:rFonts w:ascii="Arial" w:hAnsi="Arial" w:cs="Arial"/>
          <w:i/>
          <w:noProof/>
          <w:lang w:eastAsia="ko-KR"/>
        </w:rPr>
        <w:t>nrofHARQ-Processes</w:t>
      </w:r>
      <w:r w:rsidR="005F457C" w:rsidRPr="008D0CF8">
        <w:rPr>
          <w:rFonts w:ascii="Arial" w:hAnsi="Arial" w:cs="Arial"/>
          <w:noProof/>
          <w:lang w:eastAsia="ko-KR"/>
        </w:rPr>
        <w:t xml:space="preserve">, </w:t>
      </w:r>
      <w:r w:rsidR="003F6898" w:rsidRPr="008D0CF8">
        <w:rPr>
          <w:rFonts w:ascii="Arial" w:hAnsi="Arial" w:cs="Arial"/>
          <w:noProof/>
          <w:lang w:eastAsia="ko-KR"/>
        </w:rPr>
        <w:t xml:space="preserve">2) </w:t>
      </w:r>
      <w:r w:rsidR="004E21A2" w:rsidRPr="008D0CF8">
        <w:rPr>
          <w:rFonts w:ascii="Arial" w:hAnsi="Arial" w:cs="Arial"/>
          <w:i/>
          <w:noProof/>
          <w:lang w:eastAsia="ko-KR"/>
        </w:rPr>
        <w:t>harq-procID-offset</w:t>
      </w:r>
      <w:r w:rsidR="005F457C" w:rsidRPr="008D0CF8">
        <w:rPr>
          <w:rFonts w:ascii="Arial" w:hAnsi="Arial" w:cs="Arial"/>
          <w:i/>
          <w:noProof/>
          <w:lang w:eastAsia="ko-KR"/>
        </w:rPr>
        <w:t xml:space="preserve">, </w:t>
      </w:r>
      <w:r w:rsidR="005F457C" w:rsidRPr="008D0CF8">
        <w:rPr>
          <w:rFonts w:ascii="Arial" w:hAnsi="Arial" w:cs="Arial"/>
          <w:lang w:eastAsia="zh-CN"/>
        </w:rPr>
        <w:t>and</w:t>
      </w:r>
      <w:r w:rsidR="003F6898" w:rsidRPr="008D0CF8">
        <w:rPr>
          <w:rFonts w:ascii="Arial" w:hAnsi="Arial" w:cs="Arial"/>
          <w:lang w:eastAsia="zh-CN"/>
        </w:rPr>
        <w:t xml:space="preserve"> 3)</w:t>
      </w:r>
      <w:r w:rsidR="005F457C" w:rsidRPr="008D0CF8">
        <w:rPr>
          <w:rFonts w:ascii="Arial" w:hAnsi="Arial" w:cs="Arial"/>
          <w:i/>
          <w:noProof/>
          <w:lang w:eastAsia="ko-KR"/>
        </w:rPr>
        <w:t xml:space="preserve"> </w:t>
      </w:r>
      <w:r w:rsidR="00417C1C">
        <w:rPr>
          <w:rFonts w:ascii="Arial" w:hAnsi="Arial" w:cs="Arial"/>
          <w:i/>
          <w:noProof/>
          <w:lang w:eastAsia="ko-KR"/>
        </w:rPr>
        <w:t>c</w:t>
      </w:r>
      <w:r w:rsidR="005F457C" w:rsidRPr="008D0CF8">
        <w:rPr>
          <w:rFonts w:ascii="Arial" w:hAnsi="Arial" w:cs="Arial"/>
          <w:i/>
          <w:noProof/>
          <w:lang w:eastAsia="ko-KR"/>
        </w:rPr>
        <w:t>onfiguredGrantTimer</w:t>
      </w:r>
      <w:r w:rsidR="0039410C" w:rsidRPr="008D0CF8">
        <w:rPr>
          <w:rFonts w:ascii="Arial" w:hAnsi="Arial" w:cs="Arial"/>
          <w:i/>
          <w:noProof/>
          <w:lang w:eastAsia="ko-KR"/>
        </w:rPr>
        <w:t xml:space="preserve">, </w:t>
      </w:r>
      <w:r w:rsidR="005F457C" w:rsidRPr="008D0CF8">
        <w:rPr>
          <w:rFonts w:ascii="Arial" w:hAnsi="Arial" w:cs="Arial"/>
          <w:lang w:eastAsia="zh-CN"/>
        </w:rPr>
        <w:t xml:space="preserve">to </w:t>
      </w:r>
      <w:r w:rsidR="004E21A2" w:rsidRPr="008D0CF8">
        <w:rPr>
          <w:rFonts w:ascii="Arial" w:hAnsi="Arial" w:cs="Arial"/>
          <w:lang w:eastAsia="zh-CN"/>
        </w:rPr>
        <w:t xml:space="preserve">avoid </w:t>
      </w:r>
      <w:r w:rsidR="00251BC5" w:rsidRPr="008D0CF8">
        <w:rPr>
          <w:rFonts w:ascii="Arial" w:hAnsi="Arial" w:cs="Arial"/>
          <w:lang w:eastAsia="zh-CN"/>
        </w:rPr>
        <w:t xml:space="preserve">having </w:t>
      </w:r>
      <w:r w:rsidR="00C22BD4" w:rsidRPr="008D0CF8">
        <w:rPr>
          <w:rFonts w:ascii="Arial" w:hAnsi="Arial" w:cs="Arial"/>
          <w:lang w:eastAsia="zh-CN"/>
        </w:rPr>
        <w:t>consecutive</w:t>
      </w:r>
      <w:r w:rsidR="00251BC5" w:rsidRPr="008D0CF8">
        <w:rPr>
          <w:rFonts w:ascii="Arial" w:hAnsi="Arial" w:cs="Arial"/>
          <w:lang w:eastAsia="zh-CN"/>
        </w:rPr>
        <w:t xml:space="preserve"> CG </w:t>
      </w:r>
      <w:r w:rsidR="00260226" w:rsidRPr="008D0CF8">
        <w:rPr>
          <w:rFonts w:ascii="Arial" w:hAnsi="Arial" w:cs="Arial"/>
          <w:lang w:eastAsia="zh-CN"/>
        </w:rPr>
        <w:t>occasion,</w:t>
      </w:r>
      <w:r w:rsidR="00251BC5" w:rsidRPr="008D0CF8">
        <w:rPr>
          <w:rFonts w:ascii="Arial" w:hAnsi="Arial" w:cs="Arial"/>
          <w:lang w:eastAsia="zh-CN"/>
        </w:rPr>
        <w:t xml:space="preserve"> with the same HARQ-ID and very tight processing time, </w:t>
      </w:r>
      <w:r w:rsidR="0039410C" w:rsidRPr="008D0CF8">
        <w:rPr>
          <w:rFonts w:ascii="Arial" w:hAnsi="Arial" w:cs="Arial"/>
          <w:lang w:eastAsia="zh-CN"/>
        </w:rPr>
        <w:t>where a</w:t>
      </w:r>
      <w:r w:rsidR="00251BC5" w:rsidRPr="008D0CF8">
        <w:rPr>
          <w:rFonts w:ascii="Arial" w:hAnsi="Arial" w:cs="Arial"/>
          <w:lang w:eastAsia="zh-CN"/>
        </w:rPr>
        <w:t xml:space="preserve"> UE cannot handle a transmission</w:t>
      </w:r>
      <w:r w:rsidR="0039410C" w:rsidRPr="008D0CF8">
        <w:rPr>
          <w:rFonts w:ascii="Arial" w:hAnsi="Arial" w:cs="Arial"/>
          <w:lang w:eastAsia="zh-CN"/>
        </w:rPr>
        <w:t>.</w:t>
      </w:r>
    </w:p>
    <w:p w14:paraId="4599ECC2" w14:textId="7A78E195" w:rsidR="00161535" w:rsidRDefault="00161535" w:rsidP="00161535">
      <w:pPr>
        <w:pStyle w:val="Observation"/>
      </w:pPr>
      <w:bookmarkStart w:id="96" w:name="_Toc32407039"/>
      <w:bookmarkStart w:id="97" w:name="_Toc32407109"/>
      <w:bookmarkStart w:id="98" w:name="_Toc32407239"/>
      <w:bookmarkStart w:id="99" w:name="_Toc32407267"/>
      <w:bookmarkStart w:id="100" w:name="_Toc32513692"/>
      <w:r>
        <w:t xml:space="preserve">Proper network configuration can avoid the case </w:t>
      </w:r>
      <w:r w:rsidRPr="00017EF1">
        <w:rPr>
          <w:noProof/>
          <w:lang w:eastAsia="ko-KR"/>
        </w:rPr>
        <w:t>when the next CG resource cannot be used for a retransmission because of UE processing time limitation can occur</w:t>
      </w:r>
      <w:r>
        <w:rPr>
          <w:noProof/>
          <w:lang w:eastAsia="ko-KR"/>
        </w:rPr>
        <w:t>.</w:t>
      </w:r>
      <w:bookmarkEnd w:id="96"/>
      <w:bookmarkEnd w:id="97"/>
      <w:bookmarkEnd w:id="98"/>
      <w:bookmarkEnd w:id="99"/>
      <w:bookmarkEnd w:id="100"/>
    </w:p>
    <w:p w14:paraId="467D32F6" w14:textId="06FEBC80" w:rsidR="0039410C" w:rsidRPr="00FD0448" w:rsidRDefault="00314FB7" w:rsidP="0039410C">
      <w:pPr>
        <w:pStyle w:val="Proposal"/>
        <w:jc w:val="left"/>
        <w:rPr>
          <w:rFonts w:eastAsiaTheme="minorEastAsia"/>
        </w:rPr>
      </w:pPr>
      <w:bookmarkStart w:id="101" w:name="_Toc31873000"/>
      <w:bookmarkStart w:id="102" w:name="_Toc31873014"/>
      <w:bookmarkStart w:id="103" w:name="_Toc32407044"/>
      <w:bookmarkStart w:id="104" w:name="_Toc32407114"/>
      <w:bookmarkStart w:id="105" w:name="_Toc32407244"/>
      <w:bookmarkStart w:id="106" w:name="_Toc32407272"/>
      <w:bookmarkStart w:id="107" w:name="_Toc32513697"/>
      <w:r>
        <w:t xml:space="preserve">Leave </w:t>
      </w:r>
      <w:r w:rsidR="00161535">
        <w:t xml:space="preserve">the </w:t>
      </w:r>
      <w:r>
        <w:t xml:space="preserve">timeline </w:t>
      </w:r>
      <w:r w:rsidR="003B31FB">
        <w:t xml:space="preserve">limitation of </w:t>
      </w:r>
      <w:r>
        <w:t xml:space="preserve">processing for next CG with the same HARQ-ID </w:t>
      </w:r>
      <w:r w:rsidR="003B31FB">
        <w:t>up to implementation.</w:t>
      </w:r>
      <w:bookmarkEnd w:id="101"/>
      <w:bookmarkEnd w:id="102"/>
      <w:bookmarkEnd w:id="103"/>
      <w:bookmarkEnd w:id="104"/>
      <w:bookmarkEnd w:id="105"/>
      <w:bookmarkEnd w:id="106"/>
      <w:bookmarkEnd w:id="107"/>
    </w:p>
    <w:p w14:paraId="6497B3B4" w14:textId="77777777" w:rsidR="0039410C" w:rsidRDefault="0039410C" w:rsidP="00984EE0">
      <w:pPr>
        <w:rPr>
          <w:lang w:eastAsia="zh-CN"/>
        </w:rPr>
      </w:pPr>
    </w:p>
    <w:p w14:paraId="2B861F62" w14:textId="025231E0" w:rsidR="00EB5038" w:rsidRDefault="00262756" w:rsidP="008F5C6F">
      <w:pPr>
        <w:pStyle w:val="Heading2"/>
      </w:pPr>
      <w:r>
        <w:t>Issues on retransmission grant to an empty buffer</w:t>
      </w:r>
    </w:p>
    <w:p w14:paraId="00DA2680" w14:textId="4DA6CF5B" w:rsidR="00504241" w:rsidRPr="00210EE0" w:rsidRDefault="00091839" w:rsidP="00CA3421">
      <w:pPr>
        <w:jc w:val="both"/>
        <w:rPr>
          <w:rFonts w:ascii="Arial" w:eastAsia="Times New Roman" w:hAnsi="Arial" w:cs="Arial"/>
          <w:lang w:eastAsia="zh-CN"/>
        </w:rPr>
      </w:pPr>
      <w:r w:rsidRPr="00210EE0">
        <w:rPr>
          <w:rFonts w:ascii="Arial" w:eastAsia="Times New Roman" w:hAnsi="Arial" w:cs="Arial"/>
          <w:lang w:eastAsia="zh-CN"/>
        </w:rPr>
        <w:t xml:space="preserve">It is </w:t>
      </w:r>
      <w:r w:rsidR="00DE2B31" w:rsidRPr="00210EE0">
        <w:rPr>
          <w:rFonts w:ascii="Arial" w:eastAsia="Times New Roman" w:hAnsi="Arial" w:cs="Arial"/>
          <w:lang w:eastAsia="zh-CN"/>
        </w:rPr>
        <w:t xml:space="preserve">further </w:t>
      </w:r>
      <w:r w:rsidRPr="00210EE0">
        <w:rPr>
          <w:rFonts w:ascii="Arial" w:eastAsia="Times New Roman" w:hAnsi="Arial" w:cs="Arial"/>
          <w:lang w:eastAsia="zh-CN"/>
        </w:rPr>
        <w:t xml:space="preserve">argued </w:t>
      </w:r>
      <w:r w:rsidR="00DE2B31" w:rsidRPr="00210EE0">
        <w:rPr>
          <w:rFonts w:ascii="Arial" w:eastAsia="Times New Roman" w:hAnsi="Arial" w:cs="Arial"/>
          <w:lang w:eastAsia="zh-CN"/>
        </w:rPr>
        <w:t xml:space="preserve">in </w:t>
      </w:r>
      <w:r w:rsidR="00DE2B31" w:rsidRPr="00AB1A4A">
        <w:rPr>
          <w:rFonts w:ascii="Arial" w:eastAsia="Times New Roman" w:hAnsi="Arial" w:cs="Arial"/>
          <w:lang w:eastAsia="zh-CN"/>
        </w:rPr>
        <w:fldChar w:fldCharType="begin"/>
      </w:r>
      <w:r w:rsidR="00DE2B31" w:rsidRPr="00AB1A4A">
        <w:rPr>
          <w:rFonts w:ascii="Arial" w:eastAsia="Times New Roman" w:hAnsi="Arial" w:cs="Arial"/>
          <w:lang w:eastAsia="zh-CN"/>
        </w:rPr>
        <w:instrText xml:space="preserve"> REF _Ref23755214 \r \h </w:instrText>
      </w:r>
      <w:r w:rsidR="00587478" w:rsidRPr="00AB1A4A">
        <w:rPr>
          <w:rFonts w:ascii="Arial" w:eastAsia="Times New Roman" w:hAnsi="Arial" w:cs="Arial"/>
          <w:lang w:eastAsia="zh-CN"/>
        </w:rPr>
        <w:instrText xml:space="preserve"> \* MERGEFORMAT </w:instrText>
      </w:r>
      <w:r w:rsidR="00DE2B31" w:rsidRPr="00AB1A4A">
        <w:rPr>
          <w:rFonts w:ascii="Arial" w:eastAsia="Times New Roman" w:hAnsi="Arial" w:cs="Arial"/>
          <w:lang w:eastAsia="zh-CN"/>
        </w:rPr>
      </w:r>
      <w:r w:rsidR="00DE2B31" w:rsidRPr="00AB1A4A">
        <w:rPr>
          <w:rFonts w:ascii="Arial" w:eastAsia="Times New Roman" w:hAnsi="Arial" w:cs="Arial"/>
          <w:lang w:eastAsia="zh-CN"/>
        </w:rPr>
        <w:fldChar w:fldCharType="separate"/>
      </w:r>
      <w:r w:rsidR="007162BA">
        <w:rPr>
          <w:rFonts w:ascii="Arial" w:eastAsia="Times New Roman" w:hAnsi="Arial" w:cs="Arial"/>
          <w:lang w:eastAsia="zh-CN"/>
        </w:rPr>
        <w:t>[5]</w:t>
      </w:r>
      <w:r w:rsidR="00DE2B31" w:rsidRPr="00AB1A4A">
        <w:rPr>
          <w:rFonts w:ascii="Arial" w:eastAsia="Times New Roman" w:hAnsi="Arial" w:cs="Arial"/>
          <w:lang w:eastAsia="zh-CN"/>
        </w:rPr>
        <w:fldChar w:fldCharType="end"/>
      </w:r>
      <w:r w:rsidR="00DE2B31" w:rsidRPr="00210EE0">
        <w:rPr>
          <w:rFonts w:ascii="Arial" w:eastAsia="Times New Roman" w:hAnsi="Arial" w:cs="Arial"/>
          <w:lang w:eastAsia="zh-CN"/>
        </w:rPr>
        <w:t xml:space="preserve"> </w:t>
      </w:r>
      <w:r w:rsidRPr="00210EE0">
        <w:rPr>
          <w:rFonts w:ascii="Arial" w:eastAsia="Times New Roman" w:hAnsi="Arial" w:cs="Arial"/>
          <w:lang w:eastAsia="zh-CN"/>
        </w:rPr>
        <w:t xml:space="preserve">that </w:t>
      </w:r>
      <w:r w:rsidR="00DE2B31" w:rsidRPr="00210EE0">
        <w:rPr>
          <w:rFonts w:ascii="Arial" w:eastAsia="Times New Roman" w:hAnsi="Arial" w:cs="Arial"/>
          <w:lang w:eastAsia="zh-CN"/>
        </w:rPr>
        <w:t xml:space="preserve">there can be </w:t>
      </w:r>
      <w:r w:rsidRPr="00210EE0">
        <w:rPr>
          <w:rFonts w:ascii="Arial" w:eastAsia="Times New Roman" w:hAnsi="Arial" w:cs="Arial"/>
          <w:lang w:eastAsia="zh-CN"/>
        </w:rPr>
        <w:t xml:space="preserve">spectral inefficiency in some corner cases. </w:t>
      </w:r>
      <w:r w:rsidR="00DE2B31" w:rsidRPr="00210EE0">
        <w:rPr>
          <w:rFonts w:ascii="Arial" w:eastAsia="Times New Roman" w:hAnsi="Arial" w:cs="Arial"/>
          <w:lang w:eastAsia="zh-CN"/>
        </w:rPr>
        <w:t>The</w:t>
      </w:r>
      <w:r w:rsidR="006B7515" w:rsidRPr="00210EE0">
        <w:rPr>
          <w:rFonts w:ascii="Arial" w:eastAsia="Times New Roman" w:hAnsi="Arial" w:cs="Arial"/>
          <w:lang w:eastAsia="zh-CN"/>
        </w:rPr>
        <w:t xml:space="preserve"> </w:t>
      </w:r>
      <w:r w:rsidR="00F9096A" w:rsidRPr="00210EE0">
        <w:rPr>
          <w:rFonts w:ascii="Arial" w:eastAsia="Times New Roman" w:hAnsi="Arial" w:cs="Arial"/>
          <w:lang w:eastAsia="zh-CN"/>
        </w:rPr>
        <w:t xml:space="preserve">case is when the </w:t>
      </w:r>
      <w:r w:rsidR="007C2AEB" w:rsidRPr="00210EE0">
        <w:rPr>
          <w:rFonts w:ascii="Arial" w:eastAsia="Times New Roman" w:hAnsi="Arial" w:cs="Arial"/>
          <w:lang w:eastAsia="zh-CN"/>
        </w:rPr>
        <w:t xml:space="preserve">UE </w:t>
      </w:r>
      <w:r w:rsidR="00EE0BA9" w:rsidRPr="00210EE0">
        <w:rPr>
          <w:rFonts w:ascii="Arial" w:eastAsia="Times New Roman" w:hAnsi="Arial" w:cs="Arial"/>
          <w:lang w:eastAsia="zh-CN"/>
        </w:rPr>
        <w:t>does not transmit anything on the configured grant and thus, the HARQ buffer for that configured grant transmission is empty</w:t>
      </w:r>
      <w:r w:rsidR="00F9096A" w:rsidRPr="00210EE0">
        <w:rPr>
          <w:rFonts w:ascii="Arial" w:eastAsia="Times New Roman" w:hAnsi="Arial" w:cs="Arial"/>
          <w:lang w:eastAsia="zh-CN"/>
        </w:rPr>
        <w:t xml:space="preserve"> when the retransmission grant is received</w:t>
      </w:r>
      <w:r w:rsidR="00EE0BA9" w:rsidRPr="00210EE0">
        <w:rPr>
          <w:rFonts w:ascii="Arial" w:eastAsia="Times New Roman" w:hAnsi="Arial" w:cs="Arial"/>
          <w:lang w:eastAsia="zh-CN"/>
        </w:rPr>
        <w:t xml:space="preserve">. </w:t>
      </w:r>
      <w:r w:rsidR="004A46B9" w:rsidRPr="00210EE0">
        <w:rPr>
          <w:rFonts w:ascii="Arial" w:eastAsia="Times New Roman" w:hAnsi="Arial" w:cs="Arial"/>
          <w:lang w:eastAsia="zh-CN"/>
        </w:rPr>
        <w:t>According to the current spec, the UE shall ignore this uplink grant</w:t>
      </w:r>
      <w:r w:rsidR="00504241" w:rsidRPr="00210EE0">
        <w:rPr>
          <w:rFonts w:ascii="Arial" w:eastAsia="Times New Roman" w:hAnsi="Arial" w:cs="Arial"/>
          <w:lang w:eastAsia="zh-CN"/>
        </w:rPr>
        <w:t>, see below in clause 5.4.2.1 of TS 38.321,</w:t>
      </w:r>
    </w:p>
    <w:tbl>
      <w:tblPr>
        <w:tblStyle w:val="TableGrid"/>
        <w:tblW w:w="0" w:type="auto"/>
        <w:tblLook w:val="04A0" w:firstRow="1" w:lastRow="0" w:firstColumn="1" w:lastColumn="0" w:noHBand="0" w:noVBand="1"/>
      </w:tblPr>
      <w:tblGrid>
        <w:gridCol w:w="9629"/>
      </w:tblGrid>
      <w:tr w:rsidR="00504241" w:rsidRPr="00CB1D56" w14:paraId="6FE50238" w14:textId="77777777" w:rsidTr="00504241">
        <w:tc>
          <w:tcPr>
            <w:tcW w:w="9629" w:type="dxa"/>
          </w:tcPr>
          <w:p w14:paraId="14F8877B" w14:textId="77777777" w:rsidR="00504241" w:rsidRPr="00210EE0" w:rsidRDefault="00504241" w:rsidP="00504241">
            <w:pPr>
              <w:ind w:left="851" w:hanging="284"/>
            </w:pPr>
            <w:r w:rsidRPr="00210EE0">
              <w:rPr>
                <w:lang w:eastAsia="ko-KR"/>
              </w:rPr>
              <w:t>2&gt;</w:t>
            </w:r>
            <w:r w:rsidRPr="00210EE0">
              <w:tab/>
              <w:t>else (i.e. retransmission):</w:t>
            </w:r>
          </w:p>
          <w:p w14:paraId="1D723E2C" w14:textId="77777777" w:rsidR="00504241" w:rsidRPr="00210EE0" w:rsidRDefault="00504241" w:rsidP="00504241">
            <w:pPr>
              <w:ind w:left="1135" w:hanging="284"/>
              <w:rPr>
                <w:lang w:eastAsia="ko-KR"/>
              </w:rPr>
            </w:pPr>
            <w:r w:rsidRPr="00210EE0">
              <w:rPr>
                <w:highlight w:val="green"/>
                <w:lang w:eastAsia="ko-KR"/>
              </w:rPr>
              <w:t>3&gt;</w:t>
            </w:r>
            <w:r w:rsidRPr="00210EE0">
              <w:rPr>
                <w:highlight w:val="green"/>
                <w:lang w:eastAsia="ko-KR"/>
              </w:rPr>
              <w:tab/>
              <w:t>if the uplink grant received on PDCCH was addressed to CS-RNTI and if the HARQ buffer of the identified process is empty; or</w:t>
            </w:r>
          </w:p>
          <w:p w14:paraId="42C7D236" w14:textId="77777777" w:rsidR="00504241" w:rsidRPr="00210EE0" w:rsidRDefault="00504241" w:rsidP="00504241">
            <w:pPr>
              <w:ind w:left="1135" w:hanging="284"/>
              <w:rPr>
                <w:lang w:eastAsia="ko-KR"/>
              </w:rPr>
            </w:pPr>
            <w:r w:rsidRPr="00210EE0">
              <w:rPr>
                <w:lang w:eastAsia="ko-KR"/>
              </w:rPr>
              <w:t>3&gt;</w:t>
            </w:r>
            <w:r w:rsidRPr="00210EE0">
              <w:rPr>
                <w:lang w:eastAsia="ko-KR"/>
              </w:rPr>
              <w:tab/>
              <w:t>if the uplink grant is part of a bundle and if no MAC PDU has been obtained for this bundle; or</w:t>
            </w:r>
          </w:p>
          <w:p w14:paraId="06D82C40" w14:textId="77777777" w:rsidR="00504241" w:rsidRPr="00210EE0" w:rsidRDefault="00504241" w:rsidP="00504241">
            <w:pPr>
              <w:ind w:left="1135" w:hanging="284"/>
              <w:rPr>
                <w:lang w:eastAsia="ko-KR"/>
              </w:rPr>
            </w:pPr>
            <w:r w:rsidRPr="00210EE0">
              <w:rPr>
                <w:lang w:eastAsia="ko-KR"/>
              </w:rPr>
              <w:t>3&gt;</w:t>
            </w:r>
            <w:r w:rsidRPr="00210EE0">
              <w:rPr>
                <w:lang w:eastAsia="ko-KR"/>
              </w:rPr>
              <w:tab/>
              <w:t xml:space="preserve">if the uplink grant is part of a bundle of the configured uplink grant, and the PUSCH duration of the uplink grant overlaps with a PUSCH duration of another uplink grant received on the PDCCH or in a </w:t>
            </w:r>
            <w:proofErr w:type="gramStart"/>
            <w:r w:rsidRPr="00210EE0">
              <w:rPr>
                <w:lang w:eastAsia="ko-KR"/>
              </w:rPr>
              <w:t>Random Access</w:t>
            </w:r>
            <w:proofErr w:type="gramEnd"/>
            <w:r w:rsidRPr="00210EE0">
              <w:rPr>
                <w:lang w:eastAsia="ko-KR"/>
              </w:rPr>
              <w:t xml:space="preserve"> Response for this Serving Cell:</w:t>
            </w:r>
          </w:p>
          <w:p w14:paraId="48D35EB4" w14:textId="5F6F5F52" w:rsidR="00504241" w:rsidRPr="00210EE0" w:rsidRDefault="00504241" w:rsidP="007F1B19">
            <w:pPr>
              <w:ind w:left="1418" w:hanging="284"/>
              <w:rPr>
                <w:lang w:eastAsia="ko-KR"/>
              </w:rPr>
            </w:pPr>
            <w:r w:rsidRPr="00210EE0">
              <w:rPr>
                <w:highlight w:val="green"/>
                <w:lang w:eastAsia="ko-KR"/>
              </w:rPr>
              <w:t>4&gt;</w:t>
            </w:r>
            <w:r w:rsidRPr="00210EE0">
              <w:rPr>
                <w:highlight w:val="green"/>
                <w:lang w:eastAsia="ko-KR"/>
              </w:rPr>
              <w:tab/>
              <w:t>ignore the uplink grant.</w:t>
            </w:r>
          </w:p>
        </w:tc>
      </w:tr>
    </w:tbl>
    <w:p w14:paraId="243C7625" w14:textId="0DD8C9FB" w:rsidR="00CA3421" w:rsidRPr="00210EE0" w:rsidRDefault="00EE0BA9" w:rsidP="00CA3421">
      <w:pPr>
        <w:jc w:val="both"/>
        <w:rPr>
          <w:rFonts w:ascii="Arial" w:eastAsia="Times New Roman" w:hAnsi="Arial" w:cs="Arial"/>
          <w:lang w:eastAsia="zh-CN"/>
        </w:rPr>
      </w:pPr>
      <w:r w:rsidRPr="00210EE0">
        <w:rPr>
          <w:rFonts w:ascii="Arial" w:eastAsia="Times New Roman" w:hAnsi="Arial" w:cs="Arial"/>
          <w:lang w:eastAsia="zh-CN"/>
        </w:rPr>
        <w:t xml:space="preserve">Ideally, </w:t>
      </w:r>
      <w:r w:rsidR="002B2A2E" w:rsidRPr="00210EE0">
        <w:rPr>
          <w:rFonts w:ascii="Arial" w:eastAsia="Times New Roman" w:hAnsi="Arial" w:cs="Arial"/>
          <w:lang w:eastAsia="zh-CN"/>
        </w:rPr>
        <w:t xml:space="preserve">the UE should be able to </w:t>
      </w:r>
      <w:r w:rsidR="00192269" w:rsidRPr="00210EE0">
        <w:rPr>
          <w:rFonts w:ascii="Arial" w:eastAsia="Times New Roman" w:hAnsi="Arial" w:cs="Arial"/>
          <w:lang w:eastAsia="zh-CN"/>
        </w:rPr>
        <w:t xml:space="preserve">obtain the MAC PDU </w:t>
      </w:r>
      <w:r w:rsidR="000E64D8" w:rsidRPr="00210EE0">
        <w:rPr>
          <w:rFonts w:ascii="Arial" w:eastAsia="Times New Roman" w:hAnsi="Arial" w:cs="Arial"/>
          <w:lang w:eastAsia="zh-CN"/>
        </w:rPr>
        <w:t>from the multiplexing and assembly entity if possible,</w:t>
      </w:r>
      <w:r w:rsidR="00D02A38" w:rsidRPr="00210EE0">
        <w:rPr>
          <w:rFonts w:ascii="Arial" w:eastAsia="Times New Roman" w:hAnsi="Arial" w:cs="Arial"/>
          <w:lang w:eastAsia="zh-CN"/>
        </w:rPr>
        <w:t xml:space="preserve"> </w:t>
      </w:r>
      <w:r w:rsidR="000E64D8" w:rsidRPr="00210EE0">
        <w:rPr>
          <w:rFonts w:ascii="Arial" w:eastAsia="Times New Roman" w:hAnsi="Arial" w:cs="Arial"/>
          <w:lang w:eastAsia="zh-CN"/>
        </w:rPr>
        <w:t xml:space="preserve">i.e., </w:t>
      </w:r>
      <w:r w:rsidR="00D32039" w:rsidRPr="00210EE0">
        <w:rPr>
          <w:rFonts w:ascii="Arial" w:eastAsia="Times New Roman" w:hAnsi="Arial" w:cs="Arial"/>
          <w:lang w:eastAsia="zh-CN"/>
        </w:rPr>
        <w:t xml:space="preserve">UE MAC behaviour </w:t>
      </w:r>
      <w:r w:rsidR="00C6480B" w:rsidRPr="00210EE0">
        <w:rPr>
          <w:rFonts w:ascii="Arial" w:eastAsia="Times New Roman" w:hAnsi="Arial" w:cs="Arial"/>
          <w:lang w:eastAsia="zh-CN"/>
        </w:rPr>
        <w:t>upon reception of</w:t>
      </w:r>
      <w:r w:rsidR="00D32039" w:rsidRPr="00210EE0">
        <w:rPr>
          <w:rFonts w:ascii="Arial" w:eastAsia="Times New Roman" w:hAnsi="Arial" w:cs="Arial"/>
          <w:lang w:eastAsia="zh-CN"/>
        </w:rPr>
        <w:t xml:space="preserve"> CG is changed to be </w:t>
      </w:r>
      <w:proofErr w:type="gramStart"/>
      <w:r w:rsidR="00D32039" w:rsidRPr="00210EE0">
        <w:rPr>
          <w:rFonts w:ascii="Arial" w:eastAsia="Times New Roman" w:hAnsi="Arial" w:cs="Arial"/>
          <w:lang w:eastAsia="zh-CN"/>
        </w:rPr>
        <w:t>similar to</w:t>
      </w:r>
      <w:proofErr w:type="gramEnd"/>
      <w:r w:rsidR="00D32039" w:rsidRPr="00210EE0">
        <w:rPr>
          <w:rFonts w:ascii="Arial" w:eastAsia="Times New Roman" w:hAnsi="Arial" w:cs="Arial"/>
          <w:lang w:eastAsia="zh-CN"/>
        </w:rPr>
        <w:t xml:space="preserve"> that of </w:t>
      </w:r>
      <w:r w:rsidR="00B272C3" w:rsidRPr="00210EE0">
        <w:rPr>
          <w:rFonts w:ascii="Arial" w:eastAsia="Times New Roman" w:hAnsi="Arial" w:cs="Arial"/>
          <w:lang w:eastAsia="zh-CN"/>
        </w:rPr>
        <w:t>retransmission</w:t>
      </w:r>
      <w:r w:rsidR="00D32039" w:rsidRPr="00210EE0">
        <w:rPr>
          <w:rFonts w:ascii="Arial" w:eastAsia="Times New Roman" w:hAnsi="Arial" w:cs="Arial"/>
          <w:lang w:eastAsia="zh-CN"/>
        </w:rPr>
        <w:t xml:space="preserve"> of DG, </w:t>
      </w:r>
      <w:r w:rsidR="00D11132" w:rsidRPr="00210EE0">
        <w:rPr>
          <w:rFonts w:ascii="Arial" w:eastAsia="Times New Roman" w:hAnsi="Arial" w:cs="Arial"/>
          <w:lang w:eastAsia="zh-CN"/>
        </w:rPr>
        <w:t>see below,</w:t>
      </w:r>
    </w:p>
    <w:tbl>
      <w:tblPr>
        <w:tblStyle w:val="TableGrid"/>
        <w:tblW w:w="0" w:type="auto"/>
        <w:tblLook w:val="04A0" w:firstRow="1" w:lastRow="0" w:firstColumn="1" w:lastColumn="0" w:noHBand="0" w:noVBand="1"/>
      </w:tblPr>
      <w:tblGrid>
        <w:gridCol w:w="9629"/>
      </w:tblGrid>
      <w:tr w:rsidR="00C779D2" w:rsidRPr="00CB1D56" w14:paraId="4C492B26" w14:textId="77777777" w:rsidTr="00C779D2">
        <w:tc>
          <w:tcPr>
            <w:tcW w:w="9629" w:type="dxa"/>
          </w:tcPr>
          <w:p w14:paraId="7287ED06" w14:textId="77777777" w:rsidR="00C779D2" w:rsidRPr="00210EE0" w:rsidRDefault="00C779D2" w:rsidP="00C779D2">
            <w:pPr>
              <w:ind w:left="568" w:hanging="284"/>
            </w:pPr>
            <w:r w:rsidRPr="00210EE0">
              <w:rPr>
                <w:lang w:eastAsia="ko-KR"/>
              </w:rPr>
              <w:t>1&gt;</w:t>
            </w:r>
            <w:r w:rsidRPr="00210EE0">
              <w:tab/>
              <w:t xml:space="preserve">identify the HARQ process associated with this </w:t>
            </w:r>
            <w:r w:rsidRPr="00210EE0">
              <w:rPr>
                <w:lang w:eastAsia="ko-KR"/>
              </w:rPr>
              <w:t>grant</w:t>
            </w:r>
            <w:r w:rsidRPr="00210EE0">
              <w:t>, and for each identified HARQ process:</w:t>
            </w:r>
          </w:p>
          <w:p w14:paraId="639CF27E" w14:textId="77777777" w:rsidR="00C779D2" w:rsidRPr="00210EE0" w:rsidRDefault="00C779D2" w:rsidP="00C779D2">
            <w:pPr>
              <w:jc w:val="both"/>
              <w:rPr>
                <w:rFonts w:ascii="Arial" w:eastAsia="Times New Roman" w:hAnsi="Arial" w:cs="Arial"/>
                <w:lang w:eastAsia="zh-CN"/>
              </w:rPr>
            </w:pPr>
            <w:r w:rsidRPr="00210EE0">
              <w:rPr>
                <w:rFonts w:ascii="Arial" w:eastAsia="Times New Roman" w:hAnsi="Arial" w:cs="Arial"/>
                <w:lang w:eastAsia="zh-CN"/>
              </w:rPr>
              <w:t>……………………………..</w:t>
            </w:r>
          </w:p>
          <w:p w14:paraId="170FBA98" w14:textId="77777777" w:rsidR="00C779D2" w:rsidRPr="00210EE0" w:rsidRDefault="00C779D2" w:rsidP="00C779D2">
            <w:pPr>
              <w:ind w:left="851" w:hanging="284"/>
              <w:rPr>
                <w:lang w:val="en-US" w:eastAsia="ko-KR"/>
              </w:rPr>
            </w:pPr>
            <w:r w:rsidRPr="00210EE0">
              <w:rPr>
                <w:highlight w:val="green"/>
                <w:lang w:eastAsia="ko-KR"/>
              </w:rPr>
              <w:t>2&gt;</w:t>
            </w:r>
            <w:r w:rsidRPr="00210EE0">
              <w:rPr>
                <w:highlight w:val="green"/>
                <w:lang w:eastAsia="ko-KR"/>
              </w:rPr>
              <w:tab/>
              <w:t>if the uplink grant was received on PDCCH for the C-RNTI and the HARQ buffer of the identified process is empty; or</w:t>
            </w:r>
          </w:p>
          <w:p w14:paraId="5176257F" w14:textId="77777777" w:rsidR="00C779D2" w:rsidRPr="00210EE0" w:rsidRDefault="00C779D2" w:rsidP="00C779D2">
            <w:pPr>
              <w:jc w:val="both"/>
              <w:rPr>
                <w:rFonts w:ascii="Arial" w:eastAsia="Times New Roman" w:hAnsi="Arial" w:cs="Arial"/>
                <w:lang w:eastAsia="zh-CN"/>
              </w:rPr>
            </w:pPr>
            <w:r w:rsidRPr="00210EE0">
              <w:rPr>
                <w:rFonts w:ascii="Arial" w:eastAsia="Times New Roman" w:hAnsi="Arial" w:cs="Arial"/>
                <w:lang w:eastAsia="zh-CN"/>
              </w:rPr>
              <w:t>………………………………</w:t>
            </w:r>
          </w:p>
          <w:p w14:paraId="3A96F531" w14:textId="25EAAF5C" w:rsidR="00C779D2" w:rsidRPr="00210EE0" w:rsidRDefault="00C779D2" w:rsidP="00D11132">
            <w:pPr>
              <w:ind w:left="1418" w:hanging="284"/>
              <w:rPr>
                <w:rFonts w:ascii="Arial" w:eastAsia="Times New Roman" w:hAnsi="Arial" w:cs="Arial"/>
                <w:lang w:eastAsia="zh-CN"/>
              </w:rPr>
            </w:pPr>
            <w:r w:rsidRPr="00210EE0">
              <w:rPr>
                <w:highlight w:val="green"/>
                <w:lang w:eastAsia="ko-KR"/>
              </w:rPr>
              <w:t>4&gt;</w:t>
            </w:r>
            <w:r w:rsidRPr="00210EE0">
              <w:rPr>
                <w:highlight w:val="green"/>
              </w:rPr>
              <w:tab/>
              <w:t>obtain the MAC PDU to transmit from the Multiplexing and assembly entity, if any;</w:t>
            </w:r>
          </w:p>
        </w:tc>
      </w:tr>
    </w:tbl>
    <w:p w14:paraId="536CD803" w14:textId="75465697" w:rsidR="0040612A" w:rsidRPr="00210EE0" w:rsidRDefault="00DE2B31" w:rsidP="00736AAD">
      <w:pPr>
        <w:jc w:val="both"/>
        <w:rPr>
          <w:rFonts w:ascii="Arial" w:eastAsia="Times New Roman" w:hAnsi="Arial" w:cs="Arial"/>
          <w:lang w:eastAsia="zh-CN"/>
        </w:rPr>
      </w:pPr>
      <w:r w:rsidRPr="00210EE0">
        <w:rPr>
          <w:rFonts w:ascii="Arial" w:eastAsia="Times New Roman" w:hAnsi="Arial" w:cs="Arial"/>
          <w:lang w:eastAsia="zh-CN"/>
        </w:rPr>
        <w:t xml:space="preserve">In </w:t>
      </w:r>
      <w:r w:rsidRPr="00B60D6A">
        <w:rPr>
          <w:rFonts w:ascii="Arial" w:eastAsia="Times New Roman" w:hAnsi="Arial" w:cs="Arial"/>
          <w:lang w:eastAsia="zh-CN"/>
        </w:rPr>
        <w:fldChar w:fldCharType="begin"/>
      </w:r>
      <w:r w:rsidRPr="00B60D6A">
        <w:rPr>
          <w:rFonts w:ascii="Arial" w:eastAsia="Times New Roman" w:hAnsi="Arial" w:cs="Arial"/>
          <w:lang w:eastAsia="zh-CN"/>
        </w:rPr>
        <w:instrText xml:space="preserve"> REF _Ref23755214 \r \h </w:instrText>
      </w:r>
      <w:r w:rsidR="00587478" w:rsidRPr="00B60D6A">
        <w:rPr>
          <w:rFonts w:ascii="Arial" w:eastAsia="Times New Roman" w:hAnsi="Arial" w:cs="Arial"/>
          <w:lang w:eastAsia="zh-CN"/>
        </w:rPr>
        <w:instrText xml:space="preserve"> \* MERGEFORMAT </w:instrText>
      </w:r>
      <w:r w:rsidRPr="00B60D6A">
        <w:rPr>
          <w:rFonts w:ascii="Arial" w:eastAsia="Times New Roman" w:hAnsi="Arial" w:cs="Arial"/>
          <w:lang w:eastAsia="zh-CN"/>
        </w:rPr>
      </w:r>
      <w:r w:rsidRPr="00B60D6A">
        <w:rPr>
          <w:rFonts w:ascii="Arial" w:eastAsia="Times New Roman" w:hAnsi="Arial" w:cs="Arial"/>
          <w:lang w:eastAsia="zh-CN"/>
        </w:rPr>
        <w:fldChar w:fldCharType="separate"/>
      </w:r>
      <w:r w:rsidR="007162BA">
        <w:rPr>
          <w:rFonts w:ascii="Arial" w:eastAsia="Times New Roman" w:hAnsi="Arial" w:cs="Arial"/>
          <w:lang w:eastAsia="zh-CN"/>
        </w:rPr>
        <w:t>[5]</w:t>
      </w:r>
      <w:r w:rsidRPr="00B60D6A">
        <w:rPr>
          <w:rFonts w:ascii="Arial" w:eastAsia="Times New Roman" w:hAnsi="Arial" w:cs="Arial"/>
          <w:lang w:eastAsia="zh-CN"/>
        </w:rPr>
        <w:fldChar w:fldCharType="end"/>
      </w:r>
      <w:r w:rsidRPr="00B60D6A">
        <w:rPr>
          <w:rFonts w:ascii="Arial" w:eastAsia="Times New Roman" w:hAnsi="Arial" w:cs="Arial"/>
          <w:lang w:eastAsia="zh-CN"/>
        </w:rPr>
        <w:t>,</w:t>
      </w:r>
      <w:r w:rsidRPr="00210EE0">
        <w:rPr>
          <w:rFonts w:ascii="Arial" w:eastAsia="Times New Roman" w:hAnsi="Arial" w:cs="Arial"/>
          <w:lang w:eastAsia="zh-CN"/>
        </w:rPr>
        <w:t xml:space="preserve"> it is proposed to allow </w:t>
      </w:r>
      <w:r w:rsidR="00ED24A3" w:rsidRPr="00210EE0">
        <w:rPr>
          <w:rFonts w:ascii="Arial" w:eastAsia="Times New Roman" w:hAnsi="Arial" w:cs="Arial"/>
          <w:lang w:eastAsia="zh-CN"/>
        </w:rPr>
        <w:t xml:space="preserve">the UE to use the retransmission grant </w:t>
      </w:r>
      <w:r w:rsidR="00F24091" w:rsidRPr="00210EE0">
        <w:rPr>
          <w:rFonts w:ascii="Arial" w:eastAsia="Times New Roman" w:hAnsi="Arial" w:cs="Arial"/>
          <w:lang w:eastAsia="zh-CN"/>
        </w:rPr>
        <w:t>(</w:t>
      </w:r>
      <w:r w:rsidR="005F5D28" w:rsidRPr="00210EE0">
        <w:rPr>
          <w:rFonts w:ascii="Arial" w:eastAsia="Times New Roman" w:hAnsi="Arial" w:cs="Arial"/>
          <w:lang w:eastAsia="zh-CN"/>
        </w:rPr>
        <w:t xml:space="preserve">sent </w:t>
      </w:r>
      <w:r w:rsidR="00FF442D" w:rsidRPr="00210EE0">
        <w:rPr>
          <w:rFonts w:ascii="Arial" w:eastAsia="Times New Roman" w:hAnsi="Arial" w:cs="Arial"/>
          <w:lang w:eastAsia="zh-CN"/>
        </w:rPr>
        <w:t>by the gNB due to a de-prioritiz</w:t>
      </w:r>
      <w:r w:rsidR="00F24091" w:rsidRPr="00210EE0">
        <w:rPr>
          <w:rFonts w:ascii="Arial" w:eastAsia="Times New Roman" w:hAnsi="Arial" w:cs="Arial"/>
          <w:lang w:eastAsia="zh-CN"/>
        </w:rPr>
        <w:t xml:space="preserve">ation </w:t>
      </w:r>
      <w:r w:rsidR="00ED24A3" w:rsidRPr="00210EE0">
        <w:rPr>
          <w:rFonts w:ascii="Arial" w:eastAsia="Times New Roman" w:hAnsi="Arial" w:cs="Arial"/>
          <w:lang w:eastAsia="zh-CN"/>
        </w:rPr>
        <w:t xml:space="preserve">of </w:t>
      </w:r>
      <w:r w:rsidR="004A12AC" w:rsidRPr="00210EE0">
        <w:rPr>
          <w:rFonts w:ascii="Arial" w:eastAsia="Times New Roman" w:hAnsi="Arial" w:cs="Arial"/>
          <w:lang w:eastAsia="zh-CN"/>
        </w:rPr>
        <w:t xml:space="preserve">CG) </w:t>
      </w:r>
      <w:r w:rsidR="00F9096A" w:rsidRPr="00210EE0">
        <w:rPr>
          <w:rFonts w:ascii="Arial" w:eastAsia="Times New Roman" w:hAnsi="Arial" w:cs="Arial"/>
          <w:lang w:eastAsia="zh-CN"/>
        </w:rPr>
        <w:t xml:space="preserve">for </w:t>
      </w:r>
      <w:r w:rsidR="00987930" w:rsidRPr="00210EE0">
        <w:rPr>
          <w:rFonts w:ascii="Arial" w:eastAsia="Times New Roman" w:hAnsi="Arial" w:cs="Arial"/>
          <w:lang w:eastAsia="zh-CN"/>
        </w:rPr>
        <w:t>a new transmission if the associated HARQ ID buffer is empty</w:t>
      </w:r>
      <w:r w:rsidR="00D77CA0" w:rsidRPr="00210EE0">
        <w:rPr>
          <w:rFonts w:ascii="Arial" w:eastAsia="Times New Roman" w:hAnsi="Arial" w:cs="Arial"/>
          <w:lang w:eastAsia="zh-CN"/>
        </w:rPr>
        <w:t xml:space="preserve">. </w:t>
      </w:r>
    </w:p>
    <w:p w14:paraId="4301DB84" w14:textId="241E0CC1" w:rsidR="004666B9" w:rsidRPr="00210EE0" w:rsidRDefault="00C94FA7" w:rsidP="00736AAD">
      <w:pPr>
        <w:jc w:val="both"/>
        <w:rPr>
          <w:rFonts w:ascii="Arial" w:eastAsia="Times New Roman" w:hAnsi="Arial" w:cs="Arial"/>
          <w:lang w:eastAsia="zh-CN"/>
        </w:rPr>
      </w:pPr>
      <w:r w:rsidRPr="00210EE0">
        <w:rPr>
          <w:rFonts w:ascii="Arial" w:eastAsia="Times New Roman" w:hAnsi="Arial" w:cs="Arial"/>
          <w:bCs/>
          <w:u w:val="single"/>
          <w:lang w:eastAsia="zh-CN"/>
        </w:rPr>
        <w:t>However</w:t>
      </w:r>
      <w:r w:rsidRPr="00210EE0">
        <w:rPr>
          <w:rFonts w:ascii="Arial" w:eastAsia="Times New Roman" w:hAnsi="Arial" w:cs="Arial"/>
          <w:lang w:eastAsia="zh-CN"/>
        </w:rPr>
        <w:t>, this</w:t>
      </w:r>
      <w:r w:rsidR="005249A0" w:rsidRPr="00210EE0">
        <w:rPr>
          <w:rFonts w:ascii="Arial" w:eastAsia="Times New Roman" w:hAnsi="Arial" w:cs="Arial"/>
          <w:lang w:eastAsia="zh-CN"/>
        </w:rPr>
        <w:t xml:space="preserve"> </w:t>
      </w:r>
      <w:r w:rsidRPr="00210EE0">
        <w:rPr>
          <w:rFonts w:ascii="Arial" w:eastAsia="Times New Roman" w:hAnsi="Arial" w:cs="Arial"/>
          <w:lang w:eastAsia="zh-CN"/>
        </w:rPr>
        <w:t xml:space="preserve">change of behaviour </w:t>
      </w:r>
      <w:r w:rsidR="006C1181" w:rsidRPr="00210EE0">
        <w:rPr>
          <w:rFonts w:ascii="Arial" w:eastAsia="Times New Roman" w:hAnsi="Arial" w:cs="Arial"/>
          <w:lang w:eastAsia="zh-CN"/>
        </w:rPr>
        <w:t>would</w:t>
      </w:r>
      <w:r w:rsidRPr="00210EE0">
        <w:rPr>
          <w:rFonts w:ascii="Arial" w:eastAsia="Times New Roman" w:hAnsi="Arial" w:cs="Arial"/>
          <w:lang w:eastAsia="zh-CN"/>
        </w:rPr>
        <w:t xml:space="preserve"> cause </w:t>
      </w:r>
      <w:r w:rsidRPr="00210EE0">
        <w:rPr>
          <w:rFonts w:ascii="Arial" w:eastAsia="Times New Roman" w:hAnsi="Arial" w:cs="Arial"/>
          <w:bCs/>
          <w:u w:val="single"/>
          <w:lang w:eastAsia="zh-CN"/>
        </w:rPr>
        <w:t xml:space="preserve">problem in </w:t>
      </w:r>
      <w:proofErr w:type="gramStart"/>
      <w:r w:rsidRPr="00210EE0">
        <w:rPr>
          <w:rFonts w:ascii="Arial" w:eastAsia="Times New Roman" w:hAnsi="Arial" w:cs="Arial"/>
          <w:bCs/>
          <w:u w:val="single"/>
          <w:lang w:eastAsia="zh-CN"/>
        </w:rPr>
        <w:t>soft-combining</w:t>
      </w:r>
      <w:proofErr w:type="gramEnd"/>
      <w:r w:rsidR="004666B9" w:rsidRPr="00210EE0">
        <w:rPr>
          <w:rFonts w:ascii="Arial" w:eastAsia="Times New Roman" w:hAnsi="Arial" w:cs="Arial"/>
          <w:bCs/>
          <w:lang w:eastAsia="zh-CN"/>
        </w:rPr>
        <w:t xml:space="preserve"> </w:t>
      </w:r>
      <w:r w:rsidR="00EF4D56" w:rsidRPr="00210EE0">
        <w:rPr>
          <w:rFonts w:ascii="Arial" w:eastAsia="Times New Roman" w:hAnsi="Arial" w:cs="Arial"/>
          <w:lang w:eastAsia="zh-CN"/>
        </w:rPr>
        <w:t>at the gNB</w:t>
      </w:r>
      <w:r w:rsidR="00760B63" w:rsidRPr="00210EE0">
        <w:rPr>
          <w:rFonts w:ascii="Arial" w:eastAsia="Times New Roman" w:hAnsi="Arial" w:cs="Arial"/>
          <w:lang w:eastAsia="zh-CN"/>
        </w:rPr>
        <w:t xml:space="preserve">. </w:t>
      </w:r>
      <w:r w:rsidR="00192F3F" w:rsidRPr="00210EE0">
        <w:rPr>
          <w:rFonts w:ascii="Arial" w:eastAsia="Times New Roman" w:hAnsi="Arial" w:cs="Arial"/>
          <w:lang w:eastAsia="zh-CN"/>
        </w:rPr>
        <w:t>I</w:t>
      </w:r>
      <w:r w:rsidR="00A931F4" w:rsidRPr="00210EE0">
        <w:rPr>
          <w:rFonts w:ascii="Arial" w:eastAsia="Times New Roman" w:hAnsi="Arial" w:cs="Arial"/>
          <w:lang w:eastAsia="zh-CN"/>
        </w:rPr>
        <w:t xml:space="preserve">f UE </w:t>
      </w:r>
      <w:r w:rsidR="00B040D6" w:rsidRPr="00210EE0">
        <w:rPr>
          <w:rFonts w:ascii="Arial" w:eastAsia="Times New Roman" w:hAnsi="Arial" w:cs="Arial"/>
          <w:lang w:eastAsia="zh-CN"/>
        </w:rPr>
        <w:t xml:space="preserve">transmits </w:t>
      </w:r>
      <w:r w:rsidR="00A931F4" w:rsidRPr="00210EE0">
        <w:rPr>
          <w:rFonts w:ascii="Arial" w:eastAsia="Times New Roman" w:hAnsi="Arial" w:cs="Arial"/>
          <w:lang w:eastAsia="zh-CN"/>
        </w:rPr>
        <w:t>new</w:t>
      </w:r>
      <w:r w:rsidR="009B570A" w:rsidRPr="00210EE0">
        <w:rPr>
          <w:rFonts w:ascii="Arial" w:eastAsia="Times New Roman" w:hAnsi="Arial" w:cs="Arial"/>
          <w:lang w:eastAsia="zh-CN"/>
        </w:rPr>
        <w:t xml:space="preserve"> data in the retransmission </w:t>
      </w:r>
      <w:r w:rsidR="003212E1" w:rsidRPr="00210EE0">
        <w:rPr>
          <w:rFonts w:ascii="Arial" w:eastAsia="Times New Roman" w:hAnsi="Arial" w:cs="Arial"/>
          <w:lang w:eastAsia="zh-CN"/>
        </w:rPr>
        <w:t>grant</w:t>
      </w:r>
      <w:r w:rsidR="009B570A" w:rsidRPr="00210EE0">
        <w:rPr>
          <w:rFonts w:ascii="Arial" w:eastAsia="Times New Roman" w:hAnsi="Arial" w:cs="Arial"/>
          <w:lang w:eastAsia="zh-CN"/>
        </w:rPr>
        <w:t xml:space="preserve">, gNB </w:t>
      </w:r>
      <w:r w:rsidR="004666B9" w:rsidRPr="00210EE0">
        <w:rPr>
          <w:rFonts w:ascii="Arial" w:eastAsia="Times New Roman" w:hAnsi="Arial" w:cs="Arial"/>
          <w:lang w:eastAsia="zh-CN"/>
        </w:rPr>
        <w:t xml:space="preserve">is not aware of that and might consider this as a retransmission and, hence, </w:t>
      </w:r>
      <w:proofErr w:type="gramStart"/>
      <w:r w:rsidR="00227111" w:rsidRPr="00210EE0">
        <w:rPr>
          <w:rFonts w:ascii="Arial" w:eastAsia="Times New Roman" w:hAnsi="Arial" w:cs="Arial"/>
          <w:lang w:eastAsia="zh-CN"/>
        </w:rPr>
        <w:t>soft-</w:t>
      </w:r>
      <w:r w:rsidR="00B040D6" w:rsidRPr="00210EE0">
        <w:rPr>
          <w:rFonts w:ascii="Arial" w:eastAsia="Times New Roman" w:hAnsi="Arial" w:cs="Arial"/>
          <w:lang w:eastAsia="zh-CN"/>
        </w:rPr>
        <w:t>combines</w:t>
      </w:r>
      <w:proofErr w:type="gramEnd"/>
      <w:r w:rsidR="00B040D6" w:rsidRPr="00210EE0">
        <w:rPr>
          <w:rFonts w:ascii="Arial" w:eastAsia="Times New Roman" w:hAnsi="Arial" w:cs="Arial"/>
          <w:lang w:eastAsia="zh-CN"/>
        </w:rPr>
        <w:t xml:space="preserve"> the buffer from the previous transmission </w:t>
      </w:r>
      <w:r w:rsidR="00227111" w:rsidRPr="00210EE0">
        <w:rPr>
          <w:rFonts w:ascii="Arial" w:eastAsia="Times New Roman" w:hAnsi="Arial" w:cs="Arial"/>
          <w:lang w:eastAsia="zh-CN"/>
        </w:rPr>
        <w:t xml:space="preserve">(which is noise but identified as the attempted transmission) </w:t>
      </w:r>
      <w:r w:rsidR="009B570A" w:rsidRPr="00210EE0">
        <w:rPr>
          <w:rFonts w:ascii="Arial" w:eastAsia="Times New Roman" w:hAnsi="Arial" w:cs="Arial"/>
          <w:lang w:eastAsia="zh-CN"/>
        </w:rPr>
        <w:t xml:space="preserve">and the </w:t>
      </w:r>
      <w:r w:rsidR="00B040D6" w:rsidRPr="00210EE0">
        <w:rPr>
          <w:rFonts w:ascii="Arial" w:eastAsia="Times New Roman" w:hAnsi="Arial" w:cs="Arial"/>
          <w:lang w:eastAsia="zh-CN"/>
        </w:rPr>
        <w:t>new transmission</w:t>
      </w:r>
      <w:r w:rsidR="00227111" w:rsidRPr="00210EE0">
        <w:rPr>
          <w:rFonts w:ascii="Arial" w:eastAsia="Times New Roman" w:hAnsi="Arial" w:cs="Arial"/>
          <w:lang w:eastAsia="zh-CN"/>
        </w:rPr>
        <w:t xml:space="preserve">. This </w:t>
      </w:r>
      <w:r w:rsidR="006C534C" w:rsidRPr="00210EE0">
        <w:rPr>
          <w:rFonts w:ascii="Arial" w:eastAsia="Times New Roman" w:hAnsi="Arial" w:cs="Arial"/>
          <w:lang w:eastAsia="zh-CN"/>
        </w:rPr>
        <w:t xml:space="preserve">will </w:t>
      </w:r>
      <w:r w:rsidR="004666B9" w:rsidRPr="00210EE0">
        <w:rPr>
          <w:rFonts w:ascii="Arial" w:eastAsia="Times New Roman" w:hAnsi="Arial" w:cs="Arial"/>
          <w:lang w:eastAsia="zh-CN"/>
        </w:rPr>
        <w:t xml:space="preserve">highly likely result in </w:t>
      </w:r>
      <w:r w:rsidR="006C534C" w:rsidRPr="00210EE0">
        <w:rPr>
          <w:rFonts w:ascii="Arial" w:eastAsia="Times New Roman" w:hAnsi="Arial" w:cs="Arial"/>
          <w:lang w:eastAsia="zh-CN"/>
        </w:rPr>
        <w:t>a</w:t>
      </w:r>
      <w:r w:rsidR="004666B9" w:rsidRPr="00210EE0">
        <w:rPr>
          <w:rFonts w:ascii="Arial" w:eastAsia="Times New Roman" w:hAnsi="Arial" w:cs="Arial"/>
          <w:lang w:eastAsia="zh-CN"/>
        </w:rPr>
        <w:t>n unsuccessful decoding</w:t>
      </w:r>
      <w:r w:rsidR="006C534C" w:rsidRPr="00210EE0">
        <w:rPr>
          <w:rFonts w:ascii="Arial" w:eastAsia="Times New Roman" w:hAnsi="Arial" w:cs="Arial"/>
          <w:lang w:eastAsia="zh-CN"/>
        </w:rPr>
        <w:t xml:space="preserve">. </w:t>
      </w:r>
    </w:p>
    <w:p w14:paraId="5248CF36" w14:textId="425E2F22" w:rsidR="005E6250" w:rsidRPr="00210EE0" w:rsidRDefault="00D363F2" w:rsidP="00736AAD">
      <w:pPr>
        <w:jc w:val="both"/>
        <w:rPr>
          <w:rFonts w:ascii="Arial" w:eastAsia="Times New Roman" w:hAnsi="Arial" w:cs="Arial"/>
          <w:lang w:eastAsia="zh-CN"/>
        </w:rPr>
      </w:pPr>
      <w:r w:rsidRPr="00210EE0">
        <w:rPr>
          <w:rFonts w:ascii="Arial" w:eastAsia="Times New Roman" w:hAnsi="Arial" w:cs="Arial"/>
          <w:lang w:eastAsia="zh-CN"/>
        </w:rPr>
        <w:t>Th</w:t>
      </w:r>
      <w:r w:rsidR="004666B9" w:rsidRPr="00210EE0">
        <w:rPr>
          <w:rFonts w:ascii="Arial" w:eastAsia="Times New Roman" w:hAnsi="Arial" w:cs="Arial"/>
          <w:lang w:eastAsia="zh-CN"/>
        </w:rPr>
        <w:t>is</w:t>
      </w:r>
      <w:r w:rsidRPr="00210EE0">
        <w:rPr>
          <w:rFonts w:ascii="Arial" w:eastAsia="Times New Roman" w:hAnsi="Arial" w:cs="Arial"/>
          <w:lang w:eastAsia="zh-CN"/>
        </w:rPr>
        <w:t xml:space="preserve"> </w:t>
      </w:r>
      <w:r w:rsidR="005E6250" w:rsidRPr="00210EE0">
        <w:rPr>
          <w:rFonts w:ascii="Arial" w:eastAsia="Times New Roman" w:hAnsi="Arial" w:cs="Arial"/>
          <w:lang w:eastAsia="zh-CN"/>
        </w:rPr>
        <w:t xml:space="preserve">behaviour of ignoring the uplink grant was introduced in LTE rel-14, when the feature that UE can skip the transmission on the configured grant when the buffer is empty is introduced. gNB needs to continuously check if there might be a transmission from the UE at the configured </w:t>
      </w:r>
      <w:r w:rsidR="004A6C65" w:rsidRPr="00210EE0">
        <w:rPr>
          <w:rFonts w:ascii="Arial" w:eastAsia="Times New Roman" w:hAnsi="Arial" w:cs="Arial"/>
          <w:lang w:eastAsia="zh-CN"/>
        </w:rPr>
        <w:t>grant and</w:t>
      </w:r>
      <w:r w:rsidR="005E6250" w:rsidRPr="00210EE0">
        <w:rPr>
          <w:rFonts w:ascii="Arial" w:eastAsia="Times New Roman" w:hAnsi="Arial" w:cs="Arial"/>
          <w:lang w:eastAsia="zh-CN"/>
        </w:rPr>
        <w:t xml:space="preserve"> can mis-detect the noise </w:t>
      </w:r>
      <w:r w:rsidR="004666B9" w:rsidRPr="00210EE0">
        <w:rPr>
          <w:rFonts w:ascii="Arial" w:eastAsia="Times New Roman" w:hAnsi="Arial" w:cs="Arial"/>
          <w:lang w:eastAsia="zh-CN"/>
        </w:rPr>
        <w:t xml:space="preserve">as </w:t>
      </w:r>
      <w:r w:rsidR="005E6250" w:rsidRPr="00210EE0">
        <w:rPr>
          <w:rFonts w:ascii="Arial" w:eastAsia="Times New Roman" w:hAnsi="Arial" w:cs="Arial"/>
          <w:lang w:eastAsia="zh-CN"/>
        </w:rPr>
        <w:t xml:space="preserve">an attempted transmission. </w:t>
      </w:r>
      <w:r w:rsidR="004666B9" w:rsidRPr="00210EE0">
        <w:rPr>
          <w:rFonts w:ascii="Arial" w:eastAsia="Times New Roman" w:hAnsi="Arial" w:cs="Arial"/>
          <w:lang w:eastAsia="zh-CN"/>
        </w:rPr>
        <w:t>On the other hand, f</w:t>
      </w:r>
      <w:r w:rsidR="005E6250" w:rsidRPr="00210EE0">
        <w:rPr>
          <w:rFonts w:ascii="Arial" w:eastAsia="Times New Roman" w:hAnsi="Arial" w:cs="Arial"/>
          <w:lang w:eastAsia="zh-CN"/>
        </w:rPr>
        <w:t xml:space="preserve">or dynamic grant, there is no problem since the UE </w:t>
      </w:r>
      <w:proofErr w:type="gramStart"/>
      <w:r w:rsidR="005E6250" w:rsidRPr="00210EE0">
        <w:rPr>
          <w:rFonts w:ascii="Arial" w:eastAsia="Times New Roman" w:hAnsi="Arial" w:cs="Arial"/>
          <w:lang w:eastAsia="zh-CN"/>
        </w:rPr>
        <w:t>has to</w:t>
      </w:r>
      <w:proofErr w:type="gramEnd"/>
      <w:r w:rsidR="005E6250" w:rsidRPr="00210EE0">
        <w:rPr>
          <w:rFonts w:ascii="Arial" w:eastAsia="Times New Roman" w:hAnsi="Arial" w:cs="Arial"/>
          <w:lang w:eastAsia="zh-CN"/>
        </w:rPr>
        <w:t xml:space="preserve"> transmit a padding if the buffer is empty. </w:t>
      </w:r>
    </w:p>
    <w:p w14:paraId="01CA4719" w14:textId="6B0E8618" w:rsidR="005E6250" w:rsidRPr="00210EE0" w:rsidRDefault="00645542" w:rsidP="00736AAD">
      <w:pPr>
        <w:jc w:val="both"/>
        <w:rPr>
          <w:rFonts w:ascii="Arial" w:eastAsia="Times New Roman" w:hAnsi="Arial" w:cs="Arial"/>
          <w:lang w:eastAsia="zh-CN"/>
        </w:rPr>
      </w:pPr>
      <w:r w:rsidRPr="00210EE0">
        <w:rPr>
          <w:rFonts w:ascii="Arial" w:eastAsia="Times New Roman" w:hAnsi="Arial" w:cs="Arial"/>
          <w:lang w:eastAsia="zh-CN"/>
        </w:rPr>
        <w:t>As discussed in the first part of the section, t</w:t>
      </w:r>
      <w:r w:rsidR="00C81033" w:rsidRPr="00210EE0">
        <w:rPr>
          <w:rFonts w:ascii="Arial" w:eastAsia="Times New Roman" w:hAnsi="Arial" w:cs="Arial"/>
          <w:lang w:eastAsia="zh-CN"/>
        </w:rPr>
        <w:t>his is a corner case and the introduced feature</w:t>
      </w:r>
      <w:r w:rsidR="007E3ED9" w:rsidRPr="00210EE0">
        <w:rPr>
          <w:rFonts w:ascii="Arial" w:eastAsia="Times New Roman" w:hAnsi="Arial" w:cs="Arial"/>
          <w:lang w:eastAsia="zh-CN"/>
        </w:rPr>
        <w:t xml:space="preserve"> in</w:t>
      </w:r>
      <w:r w:rsidR="00C81033" w:rsidRPr="00210EE0">
        <w:rPr>
          <w:rFonts w:ascii="Arial" w:eastAsia="Times New Roman" w:hAnsi="Arial" w:cs="Arial"/>
          <w:lang w:eastAsia="zh-CN"/>
        </w:rPr>
        <w:t xml:space="preserve"> </w:t>
      </w:r>
      <w:r w:rsidRPr="007507D7">
        <w:rPr>
          <w:rFonts w:ascii="Arial" w:eastAsia="Times New Roman" w:hAnsi="Arial" w:cs="Arial"/>
          <w:lang w:eastAsia="zh-CN"/>
        </w:rPr>
        <w:fldChar w:fldCharType="begin"/>
      </w:r>
      <w:r w:rsidRPr="007507D7">
        <w:rPr>
          <w:rFonts w:ascii="Arial" w:eastAsia="Times New Roman" w:hAnsi="Arial" w:cs="Arial"/>
          <w:lang w:eastAsia="zh-CN"/>
        </w:rPr>
        <w:instrText xml:space="preserve"> REF _Ref23755214 \r \h </w:instrText>
      </w:r>
      <w:r w:rsidR="00587478" w:rsidRPr="007507D7">
        <w:rPr>
          <w:rFonts w:ascii="Arial" w:eastAsia="Times New Roman" w:hAnsi="Arial" w:cs="Arial"/>
          <w:lang w:eastAsia="zh-CN"/>
        </w:rPr>
        <w:instrText xml:space="preserve"> \* MERGEFORMAT </w:instrText>
      </w:r>
      <w:r w:rsidRPr="007507D7">
        <w:rPr>
          <w:rFonts w:ascii="Arial" w:eastAsia="Times New Roman" w:hAnsi="Arial" w:cs="Arial"/>
          <w:lang w:eastAsia="zh-CN"/>
        </w:rPr>
      </w:r>
      <w:r w:rsidRPr="007507D7">
        <w:rPr>
          <w:rFonts w:ascii="Arial" w:eastAsia="Times New Roman" w:hAnsi="Arial" w:cs="Arial"/>
          <w:lang w:eastAsia="zh-CN"/>
        </w:rPr>
        <w:fldChar w:fldCharType="separate"/>
      </w:r>
      <w:r w:rsidR="007162BA">
        <w:rPr>
          <w:rFonts w:ascii="Arial" w:eastAsia="Times New Roman" w:hAnsi="Arial" w:cs="Arial"/>
          <w:lang w:eastAsia="zh-CN"/>
        </w:rPr>
        <w:t>[5]</w:t>
      </w:r>
      <w:r w:rsidRPr="007507D7">
        <w:rPr>
          <w:rFonts w:ascii="Arial" w:eastAsia="Times New Roman" w:hAnsi="Arial" w:cs="Arial"/>
          <w:lang w:eastAsia="zh-CN"/>
        </w:rPr>
        <w:fldChar w:fldCharType="end"/>
      </w:r>
      <w:r w:rsidRPr="00210EE0">
        <w:rPr>
          <w:rFonts w:ascii="Arial" w:eastAsia="Times New Roman" w:hAnsi="Arial" w:cs="Arial"/>
          <w:lang w:eastAsia="zh-CN"/>
        </w:rPr>
        <w:t xml:space="preserve"> </w:t>
      </w:r>
      <w:r w:rsidR="00C81033" w:rsidRPr="00210EE0">
        <w:rPr>
          <w:rFonts w:ascii="Arial" w:eastAsia="Times New Roman" w:hAnsi="Arial" w:cs="Arial"/>
          <w:lang w:eastAsia="zh-CN"/>
        </w:rPr>
        <w:t>would not be compatible with the legacy operation. Thus</w:t>
      </w:r>
      <w:r w:rsidR="004666B9" w:rsidRPr="00210EE0">
        <w:rPr>
          <w:rFonts w:ascii="Arial" w:eastAsia="Times New Roman" w:hAnsi="Arial" w:cs="Arial"/>
          <w:lang w:eastAsia="zh-CN"/>
        </w:rPr>
        <w:t xml:space="preserve">, </w:t>
      </w:r>
      <w:r w:rsidR="00AC7F9B" w:rsidRPr="00210EE0">
        <w:rPr>
          <w:rFonts w:ascii="Arial" w:eastAsia="Times New Roman" w:hAnsi="Arial" w:cs="Arial"/>
          <w:lang w:eastAsia="zh-CN"/>
        </w:rPr>
        <w:t xml:space="preserve">we believe there is no need to </w:t>
      </w:r>
      <w:r w:rsidR="00C81033" w:rsidRPr="00210EE0">
        <w:rPr>
          <w:rFonts w:ascii="Arial" w:eastAsia="Times New Roman" w:hAnsi="Arial" w:cs="Arial"/>
          <w:lang w:eastAsia="zh-CN"/>
        </w:rPr>
        <w:t xml:space="preserve">change </w:t>
      </w:r>
      <w:r w:rsidR="00AC7F9B" w:rsidRPr="00210EE0">
        <w:rPr>
          <w:rFonts w:ascii="Arial" w:eastAsia="Times New Roman" w:hAnsi="Arial" w:cs="Arial"/>
          <w:lang w:eastAsia="zh-CN"/>
        </w:rPr>
        <w:t xml:space="preserve">the </w:t>
      </w:r>
      <w:r w:rsidR="005E6250" w:rsidRPr="00210EE0">
        <w:rPr>
          <w:rFonts w:ascii="Arial" w:eastAsia="Times New Roman" w:hAnsi="Arial" w:cs="Arial"/>
          <w:lang w:eastAsia="zh-CN"/>
        </w:rPr>
        <w:t xml:space="preserve">feature of ignoring </w:t>
      </w:r>
      <w:r w:rsidR="00C81033" w:rsidRPr="00210EE0">
        <w:rPr>
          <w:rFonts w:ascii="Arial" w:eastAsia="Times New Roman" w:hAnsi="Arial" w:cs="Arial"/>
          <w:lang w:eastAsia="zh-CN"/>
        </w:rPr>
        <w:t xml:space="preserve">retransmission configured grant with an empty buffer. </w:t>
      </w:r>
    </w:p>
    <w:p w14:paraId="1CF85441" w14:textId="236CEBB1" w:rsidR="00B040D6" w:rsidRPr="00210EE0" w:rsidRDefault="00E90020" w:rsidP="00C81033">
      <w:pPr>
        <w:pStyle w:val="Observation"/>
      </w:pPr>
      <w:bookmarkStart w:id="108" w:name="_Toc24039036"/>
      <w:bookmarkStart w:id="109" w:name="_Toc24039158"/>
      <w:bookmarkStart w:id="110" w:name="_Toc24039206"/>
      <w:bookmarkStart w:id="111" w:name="_Toc24039226"/>
      <w:bookmarkStart w:id="112" w:name="_Toc24039259"/>
      <w:bookmarkStart w:id="113" w:name="_Toc24039273"/>
      <w:bookmarkStart w:id="114" w:name="_Toc24039290"/>
      <w:bookmarkStart w:id="115" w:name="_Toc24039386"/>
      <w:bookmarkStart w:id="116" w:name="_Toc24039701"/>
      <w:bookmarkStart w:id="117" w:name="_Toc24045099"/>
      <w:bookmarkStart w:id="118" w:name="_Toc24045263"/>
      <w:bookmarkStart w:id="119" w:name="_Toc24045298"/>
      <w:bookmarkStart w:id="120" w:name="_Toc31873007"/>
      <w:bookmarkStart w:id="121" w:name="_Toc32407040"/>
      <w:bookmarkStart w:id="122" w:name="_Toc32407110"/>
      <w:bookmarkStart w:id="123" w:name="_Toc32407240"/>
      <w:bookmarkStart w:id="124" w:name="_Toc32407268"/>
      <w:bookmarkStart w:id="125" w:name="_Toc32513693"/>
      <w:r w:rsidRPr="00210EE0">
        <w:lastRenderedPageBreak/>
        <w:t xml:space="preserve">There is no need to change UE behaviour </w:t>
      </w:r>
      <w:r w:rsidR="00C05797" w:rsidRPr="00210EE0">
        <w:t>for</w:t>
      </w:r>
      <w:r w:rsidRPr="00210EE0">
        <w:t xml:space="preserve"> </w:t>
      </w:r>
      <w:r w:rsidR="00C81033" w:rsidRPr="00210EE0">
        <w:t xml:space="preserve">retransmission </w:t>
      </w:r>
      <w:r w:rsidR="00C05797" w:rsidRPr="00210EE0">
        <w:t xml:space="preserve">of </w:t>
      </w:r>
      <w:r w:rsidR="00C81033" w:rsidRPr="00210EE0">
        <w:t xml:space="preserve">configured grant </w:t>
      </w:r>
      <w:r w:rsidR="00C05797" w:rsidRPr="00210EE0">
        <w:t>when</w:t>
      </w:r>
      <w:r w:rsidR="00C81033" w:rsidRPr="00210EE0">
        <w:t xml:space="preserve"> </w:t>
      </w:r>
      <w:r w:rsidR="00C05797" w:rsidRPr="00210EE0">
        <w:t xml:space="preserve">the </w:t>
      </w:r>
      <w:r w:rsidR="00C81033" w:rsidRPr="00210EE0">
        <w:t>HARQ buffer</w:t>
      </w:r>
      <w:r w:rsidR="00C05797" w:rsidRPr="00210EE0">
        <w:t xml:space="preserve"> is empty</w:t>
      </w:r>
      <w:r w:rsidR="00C81033" w:rsidRPr="00210EE0">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00C81033" w:rsidRPr="00210EE0">
        <w:t xml:space="preserve"> </w:t>
      </w:r>
    </w:p>
    <w:p w14:paraId="7EA81EB9" w14:textId="3FF4F851" w:rsidR="000D3816" w:rsidRDefault="000D3816">
      <w:pPr>
        <w:pStyle w:val="Observation"/>
        <w:numPr>
          <w:ilvl w:val="0"/>
          <w:numId w:val="0"/>
        </w:numPr>
      </w:pPr>
    </w:p>
    <w:p w14:paraId="038D57C3" w14:textId="658370F4" w:rsidR="00F875D1" w:rsidRPr="00EE517B" w:rsidRDefault="00F875D1" w:rsidP="00FC0866">
      <w:pPr>
        <w:pStyle w:val="Heading1"/>
        <w:jc w:val="both"/>
      </w:pPr>
      <w:r w:rsidRPr="00EE517B">
        <w:t>Conclusion</w:t>
      </w:r>
    </w:p>
    <w:p w14:paraId="4EE5CE72" w14:textId="44F2B9AF" w:rsidR="00F953C8" w:rsidRPr="00C14802" w:rsidRDefault="00F0707B" w:rsidP="0049196D">
      <w:pPr>
        <w:rPr>
          <w:rFonts w:ascii="Arial" w:hAnsi="Arial" w:cs="Arial"/>
        </w:rPr>
      </w:pPr>
      <w:r w:rsidRPr="00C14802">
        <w:rPr>
          <w:rFonts w:ascii="Arial" w:hAnsi="Arial" w:cs="Arial"/>
        </w:rPr>
        <w:t>T</w:t>
      </w:r>
      <w:r w:rsidR="00944270" w:rsidRPr="00C14802">
        <w:rPr>
          <w:rFonts w:ascii="Arial" w:hAnsi="Arial" w:cs="Arial"/>
        </w:rPr>
        <w:t>he following observations</w:t>
      </w:r>
      <w:r w:rsidRPr="00C14802">
        <w:rPr>
          <w:rFonts w:ascii="Arial" w:hAnsi="Arial" w:cs="Arial"/>
        </w:rPr>
        <w:t xml:space="preserve"> have been made</w:t>
      </w:r>
      <w:r w:rsidR="00944270" w:rsidRPr="00C14802">
        <w:rPr>
          <w:rFonts w:ascii="Arial" w:hAnsi="Arial" w:cs="Arial"/>
        </w:rPr>
        <w:t>:</w:t>
      </w:r>
    </w:p>
    <w:p w14:paraId="5964EB32" w14:textId="77777777" w:rsidR="00EE6B23" w:rsidRDefault="001604E8">
      <w:pPr>
        <w:pStyle w:val="TOC1"/>
        <w:rPr>
          <w:rFonts w:asciiTheme="minorHAnsi" w:eastAsiaTheme="minorEastAsia" w:hAnsiTheme="minorHAnsi" w:cstheme="minorBidi"/>
          <w:b w:val="0"/>
          <w:sz w:val="22"/>
          <w:lang w:val="en-GB"/>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EE6B23" w:rsidRPr="001849DC">
        <w:t>Observation 1</w:t>
      </w:r>
      <w:r w:rsidR="00EE6B23">
        <w:rPr>
          <w:rFonts w:asciiTheme="minorHAnsi" w:eastAsiaTheme="minorEastAsia" w:hAnsiTheme="minorHAnsi" w:cstheme="minorBidi"/>
          <w:b w:val="0"/>
          <w:sz w:val="22"/>
          <w:lang w:val="en-GB"/>
        </w:rPr>
        <w:tab/>
      </w:r>
      <w:r w:rsidR="00EE6B23">
        <w:t>UE autonomous transmission on different HARQ-ID is not allowed.</w:t>
      </w:r>
    </w:p>
    <w:p w14:paraId="0F9FD32E" w14:textId="77777777" w:rsidR="00EE6B23" w:rsidRDefault="00EE6B23">
      <w:pPr>
        <w:pStyle w:val="TOC1"/>
        <w:rPr>
          <w:rFonts w:asciiTheme="minorHAnsi" w:eastAsiaTheme="minorEastAsia" w:hAnsiTheme="minorHAnsi" w:cstheme="minorBidi"/>
          <w:b w:val="0"/>
          <w:sz w:val="22"/>
          <w:lang w:val="en-GB"/>
        </w:rPr>
      </w:pPr>
      <w:r w:rsidRPr="001849DC">
        <w:t>Observation 2</w:t>
      </w:r>
      <w:r>
        <w:rPr>
          <w:rFonts w:asciiTheme="minorHAnsi" w:eastAsiaTheme="minorEastAsia" w:hAnsiTheme="minorHAnsi" w:cstheme="minorBidi"/>
          <w:b w:val="0"/>
          <w:sz w:val="22"/>
          <w:lang w:val="en-GB"/>
        </w:rPr>
        <w:tab/>
      </w:r>
      <w:r>
        <w:t xml:space="preserve">Based on the endorsed </w:t>
      </w:r>
      <w:r w:rsidRPr="001849DC">
        <w:rPr>
          <w:i/>
          <w:lang w:eastAsia="ko-KR"/>
        </w:rPr>
        <w:t>harq-procID-offset,</w:t>
      </w:r>
      <w:r>
        <w:t xml:space="preserve"> different CG configuration index will lead to CG with different HARQ-ID</w:t>
      </w:r>
    </w:p>
    <w:p w14:paraId="0175426A" w14:textId="77777777" w:rsidR="00EE6B23" w:rsidRDefault="00EE6B23">
      <w:pPr>
        <w:pStyle w:val="TOC1"/>
        <w:rPr>
          <w:rFonts w:asciiTheme="minorHAnsi" w:eastAsiaTheme="minorEastAsia" w:hAnsiTheme="minorHAnsi" w:cstheme="minorBidi"/>
          <w:b w:val="0"/>
          <w:sz w:val="22"/>
          <w:lang w:val="en-GB"/>
        </w:rPr>
      </w:pPr>
      <w:r w:rsidRPr="001849DC">
        <w:t>Observation 3</w:t>
      </w:r>
      <w:r>
        <w:rPr>
          <w:rFonts w:asciiTheme="minorHAnsi" w:eastAsiaTheme="minorEastAsia" w:hAnsiTheme="minorHAnsi" w:cstheme="minorBidi"/>
          <w:b w:val="0"/>
          <w:sz w:val="22"/>
          <w:lang w:val="en-GB"/>
        </w:rPr>
        <w:tab/>
      </w:r>
      <w:r>
        <w:t>Based on 38.214, section 6.1, there are at least N2 symbols between the end of a PDCCH scheduling a PUSCH (e.g., for retransmission) with a certain HARQ ID and the closest CG after the PDCCH using the same HARQ ID</w:t>
      </w:r>
      <w:r w:rsidRPr="001849DC">
        <w:t>.</w:t>
      </w:r>
    </w:p>
    <w:p w14:paraId="0A81808D" w14:textId="77777777" w:rsidR="00EE6B23" w:rsidRDefault="00EE6B23">
      <w:pPr>
        <w:pStyle w:val="TOC1"/>
        <w:rPr>
          <w:rFonts w:asciiTheme="minorHAnsi" w:eastAsiaTheme="minorEastAsia" w:hAnsiTheme="minorHAnsi" w:cstheme="minorBidi"/>
          <w:b w:val="0"/>
          <w:sz w:val="22"/>
          <w:lang w:val="en-GB"/>
        </w:rPr>
      </w:pPr>
      <w:r w:rsidRPr="001849DC">
        <w:t>Observation 4</w:t>
      </w:r>
      <w:r>
        <w:rPr>
          <w:rFonts w:asciiTheme="minorHAnsi" w:eastAsiaTheme="minorEastAsia" w:hAnsiTheme="minorHAnsi" w:cstheme="minorBidi"/>
          <w:b w:val="0"/>
          <w:sz w:val="22"/>
          <w:lang w:val="en-GB"/>
        </w:rPr>
        <w:tab/>
      </w:r>
      <w:r>
        <w:t>UE autonomous transmission preparation should not start before N2 symbol of CG occasion with the same HARQ</w:t>
      </w:r>
      <w:r w:rsidRPr="001849DC">
        <w:t>-ID of the de-prioritized occasion.</w:t>
      </w:r>
    </w:p>
    <w:p w14:paraId="252D62DD" w14:textId="77777777" w:rsidR="00EE6B23" w:rsidRDefault="00EE6B23">
      <w:pPr>
        <w:pStyle w:val="TOC1"/>
        <w:rPr>
          <w:rFonts w:asciiTheme="minorHAnsi" w:eastAsiaTheme="minorEastAsia" w:hAnsiTheme="minorHAnsi" w:cstheme="minorBidi"/>
          <w:b w:val="0"/>
          <w:sz w:val="22"/>
          <w:lang w:val="en-GB"/>
        </w:rPr>
      </w:pPr>
      <w:r w:rsidRPr="001849DC">
        <w:t>Observation 5</w:t>
      </w:r>
      <w:r>
        <w:rPr>
          <w:rFonts w:asciiTheme="minorHAnsi" w:eastAsiaTheme="minorEastAsia" w:hAnsiTheme="minorHAnsi" w:cstheme="minorBidi"/>
          <w:b w:val="0"/>
          <w:sz w:val="22"/>
          <w:lang w:val="en-GB"/>
        </w:rPr>
        <w:tab/>
      </w:r>
      <w:r>
        <w:t>The characteristics of the retransmission grant for a deprioritized configured grant is under the control of gNB, hence it should be considered as a dynamic grant.</w:t>
      </w:r>
    </w:p>
    <w:p w14:paraId="59367BC2" w14:textId="77777777" w:rsidR="00EE6B23" w:rsidRDefault="00EE6B23">
      <w:pPr>
        <w:pStyle w:val="TOC1"/>
        <w:rPr>
          <w:rFonts w:asciiTheme="minorHAnsi" w:eastAsiaTheme="minorEastAsia" w:hAnsiTheme="minorHAnsi" w:cstheme="minorBidi"/>
          <w:b w:val="0"/>
          <w:sz w:val="22"/>
          <w:lang w:val="en-GB"/>
        </w:rPr>
      </w:pPr>
      <w:r w:rsidRPr="001849DC">
        <w:t>Observation 6</w:t>
      </w:r>
      <w:r>
        <w:rPr>
          <w:rFonts w:asciiTheme="minorHAnsi" w:eastAsiaTheme="minorEastAsia" w:hAnsiTheme="minorHAnsi" w:cstheme="minorBidi"/>
          <w:b w:val="0"/>
          <w:sz w:val="22"/>
          <w:lang w:val="en-GB"/>
        </w:rPr>
        <w:tab/>
      </w:r>
      <w:r>
        <w:t xml:space="preserve">Proper network configuration can avoid the case </w:t>
      </w:r>
      <w:r>
        <w:rPr>
          <w:lang w:eastAsia="ko-KR"/>
        </w:rPr>
        <w:t>when the next CG resource cannot be used for a retransmission because of UE processing time limitation can occur.</w:t>
      </w:r>
    </w:p>
    <w:p w14:paraId="1A369DE7" w14:textId="77777777" w:rsidR="00EE6B23" w:rsidRDefault="00EE6B23">
      <w:pPr>
        <w:pStyle w:val="TOC1"/>
        <w:rPr>
          <w:rFonts w:asciiTheme="minorHAnsi" w:eastAsiaTheme="minorEastAsia" w:hAnsiTheme="minorHAnsi" w:cstheme="minorBidi"/>
          <w:b w:val="0"/>
          <w:sz w:val="22"/>
          <w:lang w:val="en-GB"/>
        </w:rPr>
      </w:pPr>
      <w:r w:rsidRPr="001849DC">
        <w:t>Observation 7</w:t>
      </w:r>
      <w:r>
        <w:rPr>
          <w:rFonts w:asciiTheme="minorHAnsi" w:eastAsiaTheme="minorEastAsia" w:hAnsiTheme="minorHAnsi" w:cstheme="minorBidi"/>
          <w:b w:val="0"/>
          <w:sz w:val="22"/>
          <w:lang w:val="en-GB"/>
        </w:rPr>
        <w:tab/>
      </w:r>
      <w:r>
        <w:t>There is no need to change UE behaviour for retransmission of configured grant when the HARQ buffer is empty.</w:t>
      </w:r>
    </w:p>
    <w:p w14:paraId="6897B153" w14:textId="11B49FD8" w:rsidR="008164C5" w:rsidRPr="00177309" w:rsidRDefault="001604E8" w:rsidP="001604E8">
      <w:pPr>
        <w:pStyle w:val="Body"/>
        <w:spacing w:after="240"/>
        <w:ind w:left="0" w:firstLine="0"/>
        <w:jc w:val="both"/>
        <w:rPr>
          <w:b/>
        </w:rPr>
      </w:pPr>
      <w:r>
        <w:rPr>
          <w:b/>
          <w:bCs/>
        </w:rPr>
        <w:fldChar w:fldCharType="end"/>
      </w:r>
    </w:p>
    <w:p w14:paraId="6ACC7177" w14:textId="57F2DCEA" w:rsidR="001D5F62" w:rsidRPr="00C14802" w:rsidRDefault="001D5F62" w:rsidP="00052670">
      <w:pPr>
        <w:rPr>
          <w:rFonts w:ascii="Arial" w:hAnsi="Arial" w:cs="Arial"/>
          <w:b/>
          <w:bCs/>
          <w:rtl/>
        </w:rPr>
      </w:pPr>
      <w:bookmarkStart w:id="126" w:name="_Toc528850436"/>
      <w:bookmarkStart w:id="127" w:name="_Toc528850447"/>
      <w:bookmarkStart w:id="128" w:name="_Toc528850496"/>
      <w:bookmarkStart w:id="129" w:name="_Toc528850518"/>
      <w:bookmarkStart w:id="130" w:name="_Toc528853699"/>
      <w:bookmarkStart w:id="131" w:name="_Toc785813"/>
      <w:r w:rsidRPr="00C14802">
        <w:rPr>
          <w:rFonts w:ascii="Arial" w:hAnsi="Arial" w:cs="Arial"/>
        </w:rPr>
        <w:t>Based on the discussion above, we propose the following:</w:t>
      </w:r>
      <w:bookmarkEnd w:id="126"/>
      <w:bookmarkEnd w:id="127"/>
      <w:bookmarkEnd w:id="128"/>
      <w:bookmarkEnd w:id="129"/>
      <w:bookmarkEnd w:id="130"/>
      <w:bookmarkEnd w:id="131"/>
    </w:p>
    <w:p w14:paraId="0A199453" w14:textId="77777777" w:rsidR="00EE6B23" w:rsidRDefault="001037F7">
      <w:pPr>
        <w:pStyle w:val="TOC1"/>
        <w:rPr>
          <w:rFonts w:asciiTheme="minorHAnsi" w:eastAsiaTheme="minorEastAsia" w:hAnsiTheme="minorHAnsi" w:cstheme="minorBidi"/>
          <w:b w:val="0"/>
          <w:sz w:val="22"/>
          <w:lang w:val="en-GB"/>
        </w:rPr>
      </w:pPr>
      <w:r>
        <w:rPr>
          <w:rFonts w:eastAsia="Times New Roman"/>
          <w:b w:val="0"/>
          <w:bCs/>
        </w:rPr>
        <w:fldChar w:fldCharType="begin"/>
      </w:r>
      <w:r>
        <w:rPr>
          <w:bCs/>
        </w:rPr>
        <w:instrText xml:space="preserve"> TOC \f \n \p " " \t "Proposal" </w:instrText>
      </w:r>
      <w:r>
        <w:rPr>
          <w:rFonts w:eastAsia="Times New Roman"/>
          <w:b w:val="0"/>
          <w:bCs/>
        </w:rPr>
        <w:fldChar w:fldCharType="separate"/>
      </w:r>
      <w:r w:rsidR="00EE6B23" w:rsidRPr="00FD4D0C">
        <w:rPr>
          <w:rFonts w:eastAsiaTheme="minorEastAsia"/>
        </w:rPr>
        <w:t>Proposal 1</w:t>
      </w:r>
      <w:r w:rsidR="00EE6B23">
        <w:rPr>
          <w:rFonts w:asciiTheme="minorHAnsi" w:eastAsiaTheme="minorEastAsia" w:hAnsiTheme="minorHAnsi" w:cstheme="minorBidi"/>
          <w:b w:val="0"/>
          <w:sz w:val="22"/>
          <w:lang w:val="en-GB"/>
        </w:rPr>
        <w:tab/>
      </w:r>
      <w:r w:rsidR="00EE6B23">
        <w:t>UE autonomous transmission of a de-prioritized PDU on different CG configuration is not supported.</w:t>
      </w:r>
    </w:p>
    <w:p w14:paraId="125BF917" w14:textId="77777777" w:rsidR="00EE6B23" w:rsidRDefault="00EE6B23">
      <w:pPr>
        <w:pStyle w:val="TOC1"/>
        <w:rPr>
          <w:rFonts w:asciiTheme="minorHAnsi" w:eastAsiaTheme="minorEastAsia" w:hAnsiTheme="minorHAnsi" w:cstheme="minorBidi"/>
          <w:b w:val="0"/>
          <w:sz w:val="22"/>
          <w:lang w:val="en-GB"/>
        </w:rPr>
      </w:pPr>
      <w:r w:rsidRPr="00FD4D0C">
        <w:rPr>
          <w:rFonts w:eastAsiaTheme="minorEastAsia"/>
        </w:rPr>
        <w:t>Proposal 2</w:t>
      </w:r>
      <w:r>
        <w:rPr>
          <w:rFonts w:asciiTheme="minorHAnsi" w:eastAsiaTheme="minorEastAsia" w:hAnsiTheme="minorHAnsi" w:cstheme="minorBidi"/>
          <w:b w:val="0"/>
          <w:sz w:val="22"/>
          <w:lang w:val="en-GB"/>
        </w:rPr>
        <w:tab/>
      </w:r>
      <w:r>
        <w:t>RAN2 is not to specify time restriction related to late DCI in the context of UE autonomous retransmission, because RAN1 specification already covered this issue.</w:t>
      </w:r>
    </w:p>
    <w:p w14:paraId="6D6F9F06" w14:textId="77777777" w:rsidR="00EE6B23" w:rsidRDefault="00EE6B23">
      <w:pPr>
        <w:pStyle w:val="TOC1"/>
        <w:rPr>
          <w:rFonts w:asciiTheme="minorHAnsi" w:eastAsiaTheme="minorEastAsia" w:hAnsiTheme="minorHAnsi" w:cstheme="minorBidi"/>
          <w:b w:val="0"/>
          <w:sz w:val="22"/>
          <w:lang w:val="en-GB"/>
        </w:rPr>
      </w:pPr>
      <w:r w:rsidRPr="00FD4D0C">
        <w:rPr>
          <w:rFonts w:eastAsiaTheme="minorEastAsia"/>
        </w:rPr>
        <w:t>Proposal 3</w:t>
      </w:r>
      <w:r>
        <w:rPr>
          <w:rFonts w:asciiTheme="minorHAnsi" w:eastAsiaTheme="minorEastAsia" w:hAnsiTheme="minorHAnsi" w:cstheme="minorBidi"/>
          <w:b w:val="0"/>
          <w:sz w:val="22"/>
          <w:lang w:val="en-GB"/>
        </w:rPr>
        <w:tab/>
      </w:r>
      <w:r>
        <w:t>Confirm, as in the MAC Running CR, tha</w:t>
      </w:r>
      <w:bookmarkStart w:id="132" w:name="_GoBack"/>
      <w:bookmarkEnd w:id="132"/>
      <w:r>
        <w:t>t UE is not allowed to perform autonomous retransmission of a retransmission dynamic grant for a de-prioritized configured grant.</w:t>
      </w:r>
    </w:p>
    <w:p w14:paraId="6E34A7CE" w14:textId="77777777" w:rsidR="00EE6B23" w:rsidRDefault="00EE6B23">
      <w:pPr>
        <w:pStyle w:val="TOC1"/>
        <w:rPr>
          <w:rFonts w:asciiTheme="minorHAnsi" w:eastAsiaTheme="minorEastAsia" w:hAnsiTheme="minorHAnsi" w:cstheme="minorBidi"/>
          <w:b w:val="0"/>
          <w:sz w:val="22"/>
          <w:lang w:val="en-GB"/>
        </w:rPr>
      </w:pPr>
      <w:r w:rsidRPr="00FD4D0C">
        <w:rPr>
          <w:rFonts w:eastAsiaTheme="minorEastAsia"/>
        </w:rPr>
        <w:t>Proposal 4</w:t>
      </w:r>
      <w:r>
        <w:rPr>
          <w:rFonts w:asciiTheme="minorHAnsi" w:eastAsiaTheme="minorEastAsia" w:hAnsiTheme="minorHAnsi" w:cstheme="minorBidi"/>
          <w:b w:val="0"/>
          <w:sz w:val="22"/>
          <w:lang w:val="en-GB"/>
        </w:rPr>
        <w:tab/>
      </w:r>
      <w:r>
        <w:t>Leave the timeline limitation of processing for next CG with the same HARQ-ID up to implementation.</w:t>
      </w:r>
    </w:p>
    <w:p w14:paraId="2E483CB7" w14:textId="054D85FB"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133" w:name="_In-sequence_SDU_delivery"/>
      <w:bookmarkEnd w:id="133"/>
      <w:r w:rsidRPr="00DC0703">
        <w:rPr>
          <w:lang w:val="en-US"/>
        </w:rPr>
        <w:t>References</w:t>
      </w:r>
    </w:p>
    <w:bookmarkStart w:id="134" w:name="_Ref4268592"/>
    <w:p w14:paraId="4FFD695D" w14:textId="20D3A577" w:rsidR="009576D6" w:rsidRDefault="003C13D7" w:rsidP="004A1465">
      <w:pPr>
        <w:pStyle w:val="Reference"/>
        <w:rPr>
          <w:rFonts w:eastAsia="Batang"/>
        </w:rPr>
      </w:pPr>
      <w:r>
        <w:rPr>
          <w:rFonts w:eastAsia="Batang"/>
        </w:rPr>
        <w:fldChar w:fldCharType="begin"/>
      </w:r>
      <w:r>
        <w:rPr>
          <w:rFonts w:eastAsia="Batang"/>
        </w:rPr>
        <w:instrText xml:space="preserve"> HYPERLINK "http://www.3gpp.org/ftp/tsg_ran/TSG_RAN//TSGR_83/Docs//RP-190728.zip" </w:instrText>
      </w:r>
      <w:r>
        <w:rPr>
          <w:rFonts w:eastAsia="Batang"/>
        </w:rPr>
        <w:fldChar w:fldCharType="separate"/>
      </w:r>
      <w:r w:rsidR="004A1465" w:rsidRPr="003C13D7">
        <w:rPr>
          <w:rStyle w:val="Hyperlink"/>
          <w:rFonts w:eastAsia="Batang"/>
        </w:rPr>
        <w:t>RP-190728</w:t>
      </w:r>
      <w:r>
        <w:rPr>
          <w:rFonts w:eastAsia="Batang"/>
        </w:rPr>
        <w:fldChar w:fldCharType="end"/>
      </w:r>
      <w:r w:rsidR="004A1465" w:rsidRPr="003A5006">
        <w:rPr>
          <w:rFonts w:eastAsia="Batang"/>
        </w:rPr>
        <w:t>, New WID: Support of NR Industrial Internet of Things (IoT)</w:t>
      </w:r>
      <w:bookmarkEnd w:id="134"/>
    </w:p>
    <w:p w14:paraId="6EDCC594" w14:textId="3ABE6DD8" w:rsidR="00F932D2" w:rsidRPr="003615D3" w:rsidRDefault="003615D3" w:rsidP="003615D3">
      <w:pPr>
        <w:pStyle w:val="Reference"/>
        <w:rPr>
          <w:lang w:val="en-US"/>
        </w:rPr>
      </w:pPr>
      <w:bookmarkStart w:id="135" w:name="_Ref30499686"/>
      <w:r w:rsidRPr="003615D3">
        <w:rPr>
          <w:lang w:val="en-US"/>
        </w:rPr>
        <w:t>R2-2000783</w:t>
      </w:r>
      <w:r w:rsidR="00F932D2" w:rsidRPr="003615D3">
        <w:t>, N</w:t>
      </w:r>
      <w:r w:rsidR="00F932D2" w:rsidRPr="00340ABA">
        <w:t>R-</w:t>
      </w:r>
      <w:proofErr w:type="spellStart"/>
      <w:r w:rsidR="00F932D2" w:rsidRPr="00340ABA">
        <w:t>IIoT</w:t>
      </w:r>
      <w:proofErr w:type="spellEnd"/>
      <w:r w:rsidR="00F932D2" w:rsidRPr="00340ABA">
        <w:t xml:space="preserve"> </w:t>
      </w:r>
      <w:r w:rsidR="00F932D2" w:rsidRPr="003615D3">
        <w:rPr>
          <w:rFonts w:eastAsia="Batang"/>
        </w:rPr>
        <w:t>Running RRC CR 38.331, Ericsson, RAN2#109</w:t>
      </w:r>
      <w:r w:rsidR="0057003C">
        <w:rPr>
          <w:rFonts w:eastAsia="Batang"/>
        </w:rPr>
        <w:t>e</w:t>
      </w:r>
      <w:r w:rsidR="00F932D2" w:rsidRPr="003615D3">
        <w:rPr>
          <w:rFonts w:eastAsia="Batang"/>
        </w:rPr>
        <w:t xml:space="preserve">, </w:t>
      </w:r>
      <w:r w:rsidR="00A95514">
        <w:rPr>
          <w:rFonts w:eastAsia="Batang"/>
        </w:rPr>
        <w:t>Electronic meeting</w:t>
      </w:r>
      <w:r w:rsidR="00F932D2" w:rsidRPr="003615D3">
        <w:rPr>
          <w:rFonts w:eastAsia="Batang"/>
        </w:rPr>
        <w:t>, 24th – 28th February 2020</w:t>
      </w:r>
      <w:bookmarkEnd w:id="135"/>
    </w:p>
    <w:p w14:paraId="300E503C" w14:textId="77777777" w:rsidR="00AC3D1D" w:rsidRPr="00AC3D1D" w:rsidRDefault="005E1F05" w:rsidP="00AC3D1D">
      <w:pPr>
        <w:pStyle w:val="Reference"/>
        <w:rPr>
          <w:lang w:val="en-US"/>
        </w:rPr>
      </w:pPr>
      <w:bookmarkStart w:id="136" w:name="_Ref30501833"/>
      <w:r w:rsidRPr="005E1F05">
        <w:rPr>
          <w:lang w:val="en-US"/>
        </w:rPr>
        <w:t>R2-191635</w:t>
      </w:r>
      <w:r w:rsidRPr="000A19D5">
        <w:rPr>
          <w:lang w:val="en-US"/>
        </w:rPr>
        <w:t>2</w:t>
      </w:r>
      <w:r w:rsidR="00F932D2" w:rsidRPr="000A19D5">
        <w:t>, NR-</w:t>
      </w:r>
      <w:proofErr w:type="spellStart"/>
      <w:r w:rsidR="00F932D2" w:rsidRPr="000A19D5">
        <w:t>IIoT</w:t>
      </w:r>
      <w:proofErr w:type="spellEnd"/>
      <w:r w:rsidR="00F932D2" w:rsidRPr="000A19D5">
        <w:t xml:space="preserve"> </w:t>
      </w:r>
      <w:r w:rsidR="00F932D2" w:rsidRPr="000A19D5">
        <w:rPr>
          <w:rFonts w:eastAsia="Batang"/>
        </w:rPr>
        <w:t>Running MAC CR 38.321, Samsung, RAN2#10</w:t>
      </w:r>
      <w:r w:rsidR="000E0806" w:rsidRPr="000A19D5">
        <w:rPr>
          <w:rFonts w:eastAsia="Batang"/>
        </w:rPr>
        <w:t>8</w:t>
      </w:r>
      <w:r w:rsidR="00F932D2" w:rsidRPr="000A19D5">
        <w:rPr>
          <w:rFonts w:eastAsia="Batang"/>
        </w:rPr>
        <w:t xml:space="preserve">, </w:t>
      </w:r>
      <w:bookmarkStart w:id="137" w:name="_Hlk23426526"/>
      <w:bookmarkEnd w:id="136"/>
      <w:r w:rsidR="000A19D5" w:rsidRPr="000A19D5">
        <w:t>Reno, U.S., 18th – 22nd</w:t>
      </w:r>
      <w:r w:rsidR="000A19D5" w:rsidRPr="000973BB">
        <w:t xml:space="preserve"> November 2019</w:t>
      </w:r>
      <w:bookmarkStart w:id="138" w:name="_Ref4421991"/>
      <w:bookmarkStart w:id="139" w:name="_Ref30509714"/>
      <w:bookmarkEnd w:id="137"/>
    </w:p>
    <w:p w14:paraId="4328921D" w14:textId="571C1DB0" w:rsidR="00533E74" w:rsidRPr="00D6458D" w:rsidRDefault="00BD0CD3" w:rsidP="00AC3D1D">
      <w:pPr>
        <w:pStyle w:val="Reference"/>
        <w:rPr>
          <w:lang w:val="en-US"/>
        </w:rPr>
      </w:pPr>
      <w:r w:rsidRPr="00D6458D">
        <w:rPr>
          <w:lang w:val="en-US"/>
        </w:rPr>
        <w:t>R2-</w:t>
      </w:r>
      <w:r w:rsidR="00AC3D1D" w:rsidRPr="00D6458D">
        <w:rPr>
          <w:lang w:val="en-US"/>
        </w:rPr>
        <w:t>2000797</w:t>
      </w:r>
      <w:r w:rsidR="009259BB" w:rsidRPr="00D6458D">
        <w:rPr>
          <w:lang w:val="en-US"/>
        </w:rPr>
        <w:t xml:space="preserve">, </w:t>
      </w:r>
      <w:r w:rsidR="00CD021E" w:rsidRPr="00D6458D">
        <w:rPr>
          <w:lang w:val="en-US"/>
        </w:rPr>
        <w:t>Remaining details of intra-UE prioritization</w:t>
      </w:r>
      <w:r w:rsidR="009259BB" w:rsidRPr="00D6458D">
        <w:rPr>
          <w:lang w:val="en-US"/>
        </w:rPr>
        <w:t xml:space="preserve">, </w:t>
      </w:r>
      <w:bookmarkEnd w:id="138"/>
      <w:r w:rsidR="009259BB" w:rsidRPr="00D6458D">
        <w:rPr>
          <w:lang w:val="en-US"/>
        </w:rPr>
        <w:t>Ericsson</w:t>
      </w:r>
      <w:r w:rsidR="00E36B17" w:rsidRPr="00D6458D">
        <w:rPr>
          <w:lang w:val="en-US"/>
        </w:rPr>
        <w:t>, RAN2#</w:t>
      </w:r>
      <w:r w:rsidR="002400B0" w:rsidRPr="00D6458D">
        <w:rPr>
          <w:lang w:val="en-US"/>
        </w:rPr>
        <w:t>10</w:t>
      </w:r>
      <w:r w:rsidR="0057003C" w:rsidRPr="00D6458D">
        <w:rPr>
          <w:lang w:val="en-US"/>
        </w:rPr>
        <w:t>9e</w:t>
      </w:r>
      <w:r w:rsidR="00111E44" w:rsidRPr="00D6458D">
        <w:rPr>
          <w:lang w:val="en-US"/>
        </w:rPr>
        <w:t xml:space="preserve">, </w:t>
      </w:r>
      <w:r w:rsidR="00AC3D1D" w:rsidRPr="00D6458D">
        <w:rPr>
          <w:lang w:val="en-US"/>
        </w:rPr>
        <w:t>Electronic meeting</w:t>
      </w:r>
      <w:r w:rsidR="00111E44" w:rsidRPr="00D6458D">
        <w:rPr>
          <w:lang w:val="en-US"/>
        </w:rPr>
        <w:t xml:space="preserve">, </w:t>
      </w:r>
      <w:bookmarkEnd w:id="139"/>
      <w:r w:rsidR="00D6458D" w:rsidRPr="00D6458D">
        <w:rPr>
          <w:lang w:val="en-US"/>
        </w:rPr>
        <w:t>24th – 28th February 2020</w:t>
      </w:r>
      <w:r w:rsidR="00111E44" w:rsidRPr="00D6458D">
        <w:rPr>
          <w:lang w:val="en-US"/>
        </w:rPr>
        <w:t xml:space="preserve"> </w:t>
      </w:r>
    </w:p>
    <w:bookmarkStart w:id="140" w:name="_Ref23755214"/>
    <w:p w14:paraId="52B0E391" w14:textId="52994420" w:rsidR="00AB75E6" w:rsidRDefault="00F77C49" w:rsidP="00AB75E6">
      <w:pPr>
        <w:pStyle w:val="Reference"/>
        <w:rPr>
          <w:rFonts w:eastAsia="Batang"/>
        </w:rPr>
      </w:pPr>
      <w:r w:rsidRPr="00736AAD">
        <w:fldChar w:fldCharType="begin"/>
      </w:r>
      <w:r>
        <w:instrText xml:space="preserve"> HYPERLINK "https://www.3gpp.org/ftp/tsg_ran/WG2_RL2/TSGR2_107bis/Docs/R2-1913641.zip" \h </w:instrText>
      </w:r>
      <w:r w:rsidRPr="00736AAD">
        <w:fldChar w:fldCharType="separate"/>
      </w:r>
      <w:r w:rsidRPr="005B27CD">
        <w:rPr>
          <w:rStyle w:val="Hyperlink"/>
          <w:color w:val="0563C1" w:themeColor="hyperlink"/>
        </w:rPr>
        <w:t>R2-1913641</w:t>
      </w:r>
      <w:r w:rsidRPr="00736AAD">
        <w:rPr>
          <w:rStyle w:val="Hyperlink"/>
          <w:color w:val="0563C1" w:themeColor="hyperlink"/>
        </w:rPr>
        <w:fldChar w:fldCharType="end"/>
      </w:r>
      <w:r w:rsidRPr="005B27CD">
        <w:rPr>
          <w:rStyle w:val="Hyperlink"/>
          <w:color w:val="0563C1" w:themeColor="hyperlink"/>
        </w:rPr>
        <w:t>,</w:t>
      </w:r>
      <w:r w:rsidRPr="00736AAD">
        <w:rPr>
          <w:rFonts w:eastAsia="Batang"/>
        </w:rPr>
        <w:t xml:space="preserve"> </w:t>
      </w:r>
      <w:r w:rsidR="0042624B" w:rsidRPr="00736AAD">
        <w:rPr>
          <w:rFonts w:eastAsia="Batang"/>
        </w:rPr>
        <w:t xml:space="preserve">Views on handling of PDUs and data of deprioritized grants, </w:t>
      </w:r>
      <w:r w:rsidR="005B27CD" w:rsidRPr="00736AAD">
        <w:rPr>
          <w:rFonts w:eastAsia="Batang"/>
        </w:rPr>
        <w:t>Qualcomm Incorporated,</w:t>
      </w:r>
      <w:r w:rsidR="00B34C48" w:rsidRPr="00736AAD">
        <w:rPr>
          <w:rFonts w:eastAsia="Batang"/>
        </w:rPr>
        <w:t xml:space="preserve"> RAN2#107bis, Chongqing, China, 14 – 18 October 2019</w:t>
      </w:r>
      <w:bookmarkStart w:id="141" w:name="_Ref23757850"/>
      <w:bookmarkEnd w:id="140"/>
    </w:p>
    <w:p w14:paraId="1949A3E5" w14:textId="2BB51397" w:rsidR="001B4C14" w:rsidRPr="009F6727" w:rsidRDefault="003F5A56" w:rsidP="009F6727">
      <w:pPr>
        <w:pStyle w:val="Reference"/>
        <w:rPr>
          <w:rFonts w:eastAsia="Batang"/>
        </w:rPr>
      </w:pPr>
      <w:bookmarkStart w:id="142" w:name="_Ref32309103"/>
      <w:r>
        <w:rPr>
          <w:rFonts w:eastAsia="Batang"/>
        </w:rPr>
        <w:t xml:space="preserve">R2-1905457, LS on SPS/CG for </w:t>
      </w:r>
      <w:proofErr w:type="spellStart"/>
      <w:r>
        <w:rPr>
          <w:rFonts w:eastAsia="Batang"/>
        </w:rPr>
        <w:t>IIoT</w:t>
      </w:r>
      <w:proofErr w:type="spellEnd"/>
      <w:r>
        <w:rPr>
          <w:rFonts w:eastAsia="Batang"/>
        </w:rPr>
        <w:t>, RAN2#105bis</w:t>
      </w:r>
      <w:bookmarkEnd w:id="141"/>
      <w:bookmarkEnd w:id="142"/>
    </w:p>
    <w:sectPr w:rsidR="001B4C14" w:rsidRPr="009F67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FF169" w14:textId="77777777" w:rsidR="00DF2B81" w:rsidRDefault="00DF2B81">
      <w:r>
        <w:separator/>
      </w:r>
    </w:p>
  </w:endnote>
  <w:endnote w:type="continuationSeparator" w:id="0">
    <w:p w14:paraId="0FA4EE22" w14:textId="77777777" w:rsidR="00DF2B81" w:rsidRDefault="00DF2B81">
      <w:r>
        <w:continuationSeparator/>
      </w:r>
    </w:p>
  </w:endnote>
  <w:endnote w:type="continuationNotice" w:id="1">
    <w:p w14:paraId="3108EA10" w14:textId="77777777" w:rsidR="00DF2B81" w:rsidRDefault="00DF2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F51BD" w14:textId="77777777" w:rsidR="00DF2B81" w:rsidRDefault="00DF2B81">
      <w:r>
        <w:separator/>
      </w:r>
    </w:p>
  </w:footnote>
  <w:footnote w:type="continuationSeparator" w:id="0">
    <w:p w14:paraId="4B1C6146" w14:textId="77777777" w:rsidR="00DF2B81" w:rsidRDefault="00DF2B81">
      <w:r>
        <w:continuationSeparator/>
      </w:r>
    </w:p>
  </w:footnote>
  <w:footnote w:type="continuationNotice" w:id="1">
    <w:p w14:paraId="333065F5" w14:textId="77777777" w:rsidR="00DF2B81" w:rsidRDefault="00DF2B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BA1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64C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7EDE7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32481"/>
    <w:multiLevelType w:val="hybridMultilevel"/>
    <w:tmpl w:val="36B88014"/>
    <w:lvl w:ilvl="0" w:tplc="E53262B0">
      <w:start w:val="1"/>
      <w:numFmt w:val="bullet"/>
      <w:lvlText w:val=""/>
      <w:lvlJc w:val="left"/>
      <w:pPr>
        <w:tabs>
          <w:tab w:val="num" w:pos="720"/>
        </w:tabs>
        <w:ind w:left="720" w:hanging="360"/>
      </w:pPr>
      <w:rPr>
        <w:rFonts w:ascii="Symbol" w:hAnsi="Symbol" w:hint="default"/>
      </w:rPr>
    </w:lvl>
    <w:lvl w:ilvl="1" w:tplc="7C9AAD3E" w:tentative="1">
      <w:start w:val="1"/>
      <w:numFmt w:val="bullet"/>
      <w:lvlText w:val=""/>
      <w:lvlJc w:val="left"/>
      <w:pPr>
        <w:tabs>
          <w:tab w:val="num" w:pos="1440"/>
        </w:tabs>
        <w:ind w:left="1440" w:hanging="360"/>
      </w:pPr>
      <w:rPr>
        <w:rFonts w:ascii="Symbol" w:hAnsi="Symbol" w:hint="default"/>
      </w:rPr>
    </w:lvl>
    <w:lvl w:ilvl="2" w:tplc="C4CEBB78" w:tentative="1">
      <w:start w:val="1"/>
      <w:numFmt w:val="bullet"/>
      <w:lvlText w:val=""/>
      <w:lvlJc w:val="left"/>
      <w:pPr>
        <w:tabs>
          <w:tab w:val="num" w:pos="2160"/>
        </w:tabs>
        <w:ind w:left="2160" w:hanging="360"/>
      </w:pPr>
      <w:rPr>
        <w:rFonts w:ascii="Symbol" w:hAnsi="Symbol" w:hint="default"/>
      </w:rPr>
    </w:lvl>
    <w:lvl w:ilvl="3" w:tplc="88C44E44" w:tentative="1">
      <w:start w:val="1"/>
      <w:numFmt w:val="bullet"/>
      <w:lvlText w:val=""/>
      <w:lvlJc w:val="left"/>
      <w:pPr>
        <w:tabs>
          <w:tab w:val="num" w:pos="2880"/>
        </w:tabs>
        <w:ind w:left="2880" w:hanging="360"/>
      </w:pPr>
      <w:rPr>
        <w:rFonts w:ascii="Symbol" w:hAnsi="Symbol" w:hint="default"/>
      </w:rPr>
    </w:lvl>
    <w:lvl w:ilvl="4" w:tplc="FAC868A4" w:tentative="1">
      <w:start w:val="1"/>
      <w:numFmt w:val="bullet"/>
      <w:lvlText w:val=""/>
      <w:lvlJc w:val="left"/>
      <w:pPr>
        <w:tabs>
          <w:tab w:val="num" w:pos="3600"/>
        </w:tabs>
        <w:ind w:left="3600" w:hanging="360"/>
      </w:pPr>
      <w:rPr>
        <w:rFonts w:ascii="Symbol" w:hAnsi="Symbol" w:hint="default"/>
      </w:rPr>
    </w:lvl>
    <w:lvl w:ilvl="5" w:tplc="C7C43D3C" w:tentative="1">
      <w:start w:val="1"/>
      <w:numFmt w:val="bullet"/>
      <w:lvlText w:val=""/>
      <w:lvlJc w:val="left"/>
      <w:pPr>
        <w:tabs>
          <w:tab w:val="num" w:pos="4320"/>
        </w:tabs>
        <w:ind w:left="4320" w:hanging="360"/>
      </w:pPr>
      <w:rPr>
        <w:rFonts w:ascii="Symbol" w:hAnsi="Symbol" w:hint="default"/>
      </w:rPr>
    </w:lvl>
    <w:lvl w:ilvl="6" w:tplc="A64A0448" w:tentative="1">
      <w:start w:val="1"/>
      <w:numFmt w:val="bullet"/>
      <w:lvlText w:val=""/>
      <w:lvlJc w:val="left"/>
      <w:pPr>
        <w:tabs>
          <w:tab w:val="num" w:pos="5040"/>
        </w:tabs>
        <w:ind w:left="5040" w:hanging="360"/>
      </w:pPr>
      <w:rPr>
        <w:rFonts w:ascii="Symbol" w:hAnsi="Symbol" w:hint="default"/>
      </w:rPr>
    </w:lvl>
    <w:lvl w:ilvl="7" w:tplc="9A2AA6C6" w:tentative="1">
      <w:start w:val="1"/>
      <w:numFmt w:val="bullet"/>
      <w:lvlText w:val=""/>
      <w:lvlJc w:val="left"/>
      <w:pPr>
        <w:tabs>
          <w:tab w:val="num" w:pos="5760"/>
        </w:tabs>
        <w:ind w:left="5760" w:hanging="360"/>
      </w:pPr>
      <w:rPr>
        <w:rFonts w:ascii="Symbol" w:hAnsi="Symbol" w:hint="default"/>
      </w:rPr>
    </w:lvl>
    <w:lvl w:ilvl="8" w:tplc="77241F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861278"/>
    <w:multiLevelType w:val="hybridMultilevel"/>
    <w:tmpl w:val="F1247ACE"/>
    <w:lvl w:ilvl="0" w:tplc="041D000F">
      <w:start w:val="1"/>
      <w:numFmt w:val="decimal"/>
      <w:lvlText w:val="%1."/>
      <w:lvlJc w:val="left"/>
      <w:pPr>
        <w:ind w:left="360" w:hanging="360"/>
      </w:pPr>
      <w:rPr>
        <w:rFonts w:hint="default"/>
      </w:rPr>
    </w:lvl>
    <w:lvl w:ilvl="1" w:tplc="04090001">
      <w:start w:val="1"/>
      <w:numFmt w:val="bullet"/>
      <w:lvlText w:val=""/>
      <w:lvlJc w:val="left"/>
      <w:pPr>
        <w:ind w:left="502" w:hanging="360"/>
      </w:pPr>
      <w:rPr>
        <w:rFonts w:ascii="Symbol" w:hAnsi="Symbol" w:hint="default"/>
      </w:rPr>
    </w:lvl>
    <w:lvl w:ilvl="2" w:tplc="041D001B">
      <w:start w:val="1"/>
      <w:numFmt w:val="lowerRoman"/>
      <w:lvlText w:val="%3."/>
      <w:lvlJc w:val="right"/>
      <w:pPr>
        <w:ind w:left="1031"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88B4B0B"/>
    <w:multiLevelType w:val="hybridMultilevel"/>
    <w:tmpl w:val="42DEB29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BC62E0D"/>
    <w:multiLevelType w:val="hybridMultilevel"/>
    <w:tmpl w:val="27506B18"/>
    <w:lvl w:ilvl="0" w:tplc="CB96D86C">
      <w:start w:val="27"/>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51E1C3F"/>
    <w:multiLevelType w:val="hybridMultilevel"/>
    <w:tmpl w:val="052A8A5E"/>
    <w:lvl w:ilvl="0" w:tplc="D81C4024">
      <w:start w:val="27"/>
      <w:numFmt w:val="bullet"/>
      <w:lvlText w:val=""/>
      <w:lvlJc w:val="left"/>
      <w:pPr>
        <w:ind w:left="927" w:hanging="360"/>
      </w:pPr>
      <w:rPr>
        <w:rFonts w:ascii="Wingdings" w:eastAsia="Times New Roman"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A473F8"/>
    <w:multiLevelType w:val="hybridMultilevel"/>
    <w:tmpl w:val="9D8C76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3416A"/>
    <w:multiLevelType w:val="hybridMultilevel"/>
    <w:tmpl w:val="3D5E9358"/>
    <w:lvl w:ilvl="0" w:tplc="6D084D3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8447DD"/>
    <w:multiLevelType w:val="hybridMultilevel"/>
    <w:tmpl w:val="58A639B2"/>
    <w:lvl w:ilvl="0" w:tplc="D14CC646">
      <w:start w:val="1"/>
      <w:numFmt w:val="bullet"/>
      <w:lvlText w:val="-"/>
      <w:lvlJc w:val="left"/>
      <w:pPr>
        <w:tabs>
          <w:tab w:val="num" w:pos="720"/>
        </w:tabs>
        <w:ind w:left="720" w:hanging="360"/>
      </w:pPr>
      <w:rPr>
        <w:rFonts w:ascii="Times New Roman" w:hAnsi="Times New Roman" w:hint="default"/>
      </w:rPr>
    </w:lvl>
    <w:lvl w:ilvl="1" w:tplc="E1146452" w:tentative="1">
      <w:start w:val="1"/>
      <w:numFmt w:val="bullet"/>
      <w:lvlText w:val="-"/>
      <w:lvlJc w:val="left"/>
      <w:pPr>
        <w:tabs>
          <w:tab w:val="num" w:pos="1440"/>
        </w:tabs>
        <w:ind w:left="1440" w:hanging="360"/>
      </w:pPr>
      <w:rPr>
        <w:rFonts w:ascii="Times New Roman" w:hAnsi="Times New Roman" w:hint="default"/>
      </w:rPr>
    </w:lvl>
    <w:lvl w:ilvl="2" w:tplc="F4C24CF0">
      <w:start w:val="1"/>
      <w:numFmt w:val="bullet"/>
      <w:lvlText w:val="-"/>
      <w:lvlJc w:val="left"/>
      <w:pPr>
        <w:tabs>
          <w:tab w:val="num" w:pos="2160"/>
        </w:tabs>
        <w:ind w:left="2160" w:hanging="360"/>
      </w:pPr>
      <w:rPr>
        <w:rFonts w:ascii="Times New Roman" w:hAnsi="Times New Roman" w:hint="default"/>
      </w:rPr>
    </w:lvl>
    <w:lvl w:ilvl="3" w:tplc="EA7E7EBA">
      <w:start w:val="180"/>
      <w:numFmt w:val="bullet"/>
      <w:lvlText w:val="-"/>
      <w:lvlJc w:val="left"/>
      <w:pPr>
        <w:tabs>
          <w:tab w:val="num" w:pos="2880"/>
        </w:tabs>
        <w:ind w:left="2880" w:hanging="360"/>
      </w:pPr>
      <w:rPr>
        <w:rFonts w:ascii="Times New Roman" w:hAnsi="Times New Roman" w:hint="default"/>
      </w:rPr>
    </w:lvl>
    <w:lvl w:ilvl="4" w:tplc="1DF492C6" w:tentative="1">
      <w:start w:val="1"/>
      <w:numFmt w:val="bullet"/>
      <w:lvlText w:val="-"/>
      <w:lvlJc w:val="left"/>
      <w:pPr>
        <w:tabs>
          <w:tab w:val="num" w:pos="3600"/>
        </w:tabs>
        <w:ind w:left="3600" w:hanging="360"/>
      </w:pPr>
      <w:rPr>
        <w:rFonts w:ascii="Times New Roman" w:hAnsi="Times New Roman" w:hint="default"/>
      </w:rPr>
    </w:lvl>
    <w:lvl w:ilvl="5" w:tplc="4CBE7334" w:tentative="1">
      <w:start w:val="1"/>
      <w:numFmt w:val="bullet"/>
      <w:lvlText w:val="-"/>
      <w:lvlJc w:val="left"/>
      <w:pPr>
        <w:tabs>
          <w:tab w:val="num" w:pos="4320"/>
        </w:tabs>
        <w:ind w:left="4320" w:hanging="360"/>
      </w:pPr>
      <w:rPr>
        <w:rFonts w:ascii="Times New Roman" w:hAnsi="Times New Roman" w:hint="default"/>
      </w:rPr>
    </w:lvl>
    <w:lvl w:ilvl="6" w:tplc="0A5E1F40" w:tentative="1">
      <w:start w:val="1"/>
      <w:numFmt w:val="bullet"/>
      <w:lvlText w:val="-"/>
      <w:lvlJc w:val="left"/>
      <w:pPr>
        <w:tabs>
          <w:tab w:val="num" w:pos="5040"/>
        </w:tabs>
        <w:ind w:left="5040" w:hanging="360"/>
      </w:pPr>
      <w:rPr>
        <w:rFonts w:ascii="Times New Roman" w:hAnsi="Times New Roman" w:hint="default"/>
      </w:rPr>
    </w:lvl>
    <w:lvl w:ilvl="7" w:tplc="3334D590" w:tentative="1">
      <w:start w:val="1"/>
      <w:numFmt w:val="bullet"/>
      <w:lvlText w:val="-"/>
      <w:lvlJc w:val="left"/>
      <w:pPr>
        <w:tabs>
          <w:tab w:val="num" w:pos="5760"/>
        </w:tabs>
        <w:ind w:left="5760" w:hanging="360"/>
      </w:pPr>
      <w:rPr>
        <w:rFonts w:ascii="Times New Roman" w:hAnsi="Times New Roman" w:hint="default"/>
      </w:rPr>
    </w:lvl>
    <w:lvl w:ilvl="8" w:tplc="7480D06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6876E62"/>
    <w:multiLevelType w:val="hybridMultilevel"/>
    <w:tmpl w:val="EA044EC0"/>
    <w:lvl w:ilvl="0" w:tplc="976A64A2">
      <w:start w:val="1"/>
      <w:numFmt w:val="bullet"/>
      <w:lvlText w:val="-"/>
      <w:lvlJc w:val="left"/>
      <w:pPr>
        <w:tabs>
          <w:tab w:val="num" w:pos="720"/>
        </w:tabs>
        <w:ind w:left="720" w:hanging="360"/>
      </w:pPr>
      <w:rPr>
        <w:rFonts w:ascii="Times New Roman" w:hAnsi="Times New Roman" w:hint="default"/>
      </w:rPr>
    </w:lvl>
    <w:lvl w:ilvl="1" w:tplc="0EF085F8" w:tentative="1">
      <w:start w:val="1"/>
      <w:numFmt w:val="bullet"/>
      <w:lvlText w:val="-"/>
      <w:lvlJc w:val="left"/>
      <w:pPr>
        <w:tabs>
          <w:tab w:val="num" w:pos="1440"/>
        </w:tabs>
        <w:ind w:left="1440" w:hanging="360"/>
      </w:pPr>
      <w:rPr>
        <w:rFonts w:ascii="Times New Roman" w:hAnsi="Times New Roman" w:hint="default"/>
      </w:rPr>
    </w:lvl>
    <w:lvl w:ilvl="2" w:tplc="EFCAAB48">
      <w:start w:val="1"/>
      <w:numFmt w:val="bullet"/>
      <w:lvlText w:val="-"/>
      <w:lvlJc w:val="left"/>
      <w:pPr>
        <w:tabs>
          <w:tab w:val="num" w:pos="2160"/>
        </w:tabs>
        <w:ind w:left="2160" w:hanging="360"/>
      </w:pPr>
      <w:rPr>
        <w:rFonts w:ascii="Times New Roman" w:hAnsi="Times New Roman" w:hint="default"/>
      </w:rPr>
    </w:lvl>
    <w:lvl w:ilvl="3" w:tplc="86E2119A" w:tentative="1">
      <w:start w:val="1"/>
      <w:numFmt w:val="bullet"/>
      <w:lvlText w:val="-"/>
      <w:lvlJc w:val="left"/>
      <w:pPr>
        <w:tabs>
          <w:tab w:val="num" w:pos="2880"/>
        </w:tabs>
        <w:ind w:left="2880" w:hanging="360"/>
      </w:pPr>
      <w:rPr>
        <w:rFonts w:ascii="Times New Roman" w:hAnsi="Times New Roman" w:hint="default"/>
      </w:rPr>
    </w:lvl>
    <w:lvl w:ilvl="4" w:tplc="884C2CA0" w:tentative="1">
      <w:start w:val="1"/>
      <w:numFmt w:val="bullet"/>
      <w:lvlText w:val="-"/>
      <w:lvlJc w:val="left"/>
      <w:pPr>
        <w:tabs>
          <w:tab w:val="num" w:pos="3600"/>
        </w:tabs>
        <w:ind w:left="3600" w:hanging="360"/>
      </w:pPr>
      <w:rPr>
        <w:rFonts w:ascii="Times New Roman" w:hAnsi="Times New Roman" w:hint="default"/>
      </w:rPr>
    </w:lvl>
    <w:lvl w:ilvl="5" w:tplc="4AE6AEC4" w:tentative="1">
      <w:start w:val="1"/>
      <w:numFmt w:val="bullet"/>
      <w:lvlText w:val="-"/>
      <w:lvlJc w:val="left"/>
      <w:pPr>
        <w:tabs>
          <w:tab w:val="num" w:pos="4320"/>
        </w:tabs>
        <w:ind w:left="4320" w:hanging="360"/>
      </w:pPr>
      <w:rPr>
        <w:rFonts w:ascii="Times New Roman" w:hAnsi="Times New Roman" w:hint="default"/>
      </w:rPr>
    </w:lvl>
    <w:lvl w:ilvl="6" w:tplc="23F02402" w:tentative="1">
      <w:start w:val="1"/>
      <w:numFmt w:val="bullet"/>
      <w:lvlText w:val="-"/>
      <w:lvlJc w:val="left"/>
      <w:pPr>
        <w:tabs>
          <w:tab w:val="num" w:pos="5040"/>
        </w:tabs>
        <w:ind w:left="5040" w:hanging="360"/>
      </w:pPr>
      <w:rPr>
        <w:rFonts w:ascii="Times New Roman" w:hAnsi="Times New Roman" w:hint="default"/>
      </w:rPr>
    </w:lvl>
    <w:lvl w:ilvl="7" w:tplc="E480AD6A" w:tentative="1">
      <w:start w:val="1"/>
      <w:numFmt w:val="bullet"/>
      <w:lvlText w:val="-"/>
      <w:lvlJc w:val="left"/>
      <w:pPr>
        <w:tabs>
          <w:tab w:val="num" w:pos="5760"/>
        </w:tabs>
        <w:ind w:left="5760" w:hanging="360"/>
      </w:pPr>
      <w:rPr>
        <w:rFonts w:ascii="Times New Roman" w:hAnsi="Times New Roman" w:hint="default"/>
      </w:rPr>
    </w:lvl>
    <w:lvl w:ilvl="8" w:tplc="4908494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A923AE"/>
    <w:multiLevelType w:val="hybridMultilevel"/>
    <w:tmpl w:val="47388D88"/>
    <w:lvl w:ilvl="0" w:tplc="10DE6424">
      <w:start w:val="2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E0314B4"/>
    <w:multiLevelType w:val="hybridMultilevel"/>
    <w:tmpl w:val="1AA0EF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101505E"/>
    <w:multiLevelType w:val="hybridMultilevel"/>
    <w:tmpl w:val="AF200518"/>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E1050"/>
    <w:multiLevelType w:val="hybridMultilevel"/>
    <w:tmpl w:val="42DEB29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9B37E5D"/>
    <w:multiLevelType w:val="hybridMultilevel"/>
    <w:tmpl w:val="781E801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D1A6787"/>
    <w:multiLevelType w:val="hybridMultilevel"/>
    <w:tmpl w:val="7FFE961E"/>
    <w:lvl w:ilvl="0" w:tplc="54C0A8D4">
      <w:start w:val="2"/>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20C23AB"/>
    <w:multiLevelType w:val="hybridMultilevel"/>
    <w:tmpl w:val="E5DE0B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3AE5940"/>
    <w:multiLevelType w:val="hybridMultilevel"/>
    <w:tmpl w:val="3E2CB100"/>
    <w:lvl w:ilvl="0" w:tplc="01AECCCC">
      <w:start w:val="1"/>
      <w:numFmt w:val="decimal"/>
      <w:lvlText w:val="%1."/>
      <w:lvlJc w:val="left"/>
      <w:pPr>
        <w:ind w:left="720" w:hanging="360"/>
      </w:pPr>
      <w:rPr>
        <w:rFonts w:ascii="Arial" w:eastAsia="Times New Roman"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79D4854"/>
    <w:multiLevelType w:val="hybridMultilevel"/>
    <w:tmpl w:val="242CF4AE"/>
    <w:lvl w:ilvl="0" w:tplc="041D000F">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6A2566C9"/>
    <w:multiLevelType w:val="hybridMultilevel"/>
    <w:tmpl w:val="130AADAE"/>
    <w:lvl w:ilvl="0" w:tplc="60122B94">
      <w:start w:val="1"/>
      <w:numFmt w:val="bullet"/>
      <w:lvlText w:val="-"/>
      <w:lvlJc w:val="left"/>
      <w:pPr>
        <w:tabs>
          <w:tab w:val="num" w:pos="720"/>
        </w:tabs>
        <w:ind w:left="720" w:hanging="360"/>
      </w:pPr>
      <w:rPr>
        <w:rFonts w:ascii="Times New Roman" w:hAnsi="Times New Roman" w:hint="default"/>
      </w:rPr>
    </w:lvl>
    <w:lvl w:ilvl="1" w:tplc="3DE02C5E" w:tentative="1">
      <w:start w:val="1"/>
      <w:numFmt w:val="bullet"/>
      <w:lvlText w:val="-"/>
      <w:lvlJc w:val="left"/>
      <w:pPr>
        <w:tabs>
          <w:tab w:val="num" w:pos="1440"/>
        </w:tabs>
        <w:ind w:left="1440" w:hanging="360"/>
      </w:pPr>
      <w:rPr>
        <w:rFonts w:ascii="Times New Roman" w:hAnsi="Times New Roman" w:hint="default"/>
      </w:rPr>
    </w:lvl>
    <w:lvl w:ilvl="2" w:tplc="90F8E97C">
      <w:start w:val="1"/>
      <w:numFmt w:val="bullet"/>
      <w:lvlText w:val="-"/>
      <w:lvlJc w:val="left"/>
      <w:pPr>
        <w:tabs>
          <w:tab w:val="num" w:pos="2160"/>
        </w:tabs>
        <w:ind w:left="2160" w:hanging="360"/>
      </w:pPr>
      <w:rPr>
        <w:rFonts w:ascii="Times New Roman" w:hAnsi="Times New Roman" w:hint="default"/>
      </w:rPr>
    </w:lvl>
    <w:lvl w:ilvl="3" w:tplc="ED8C9BE8" w:tentative="1">
      <w:start w:val="1"/>
      <w:numFmt w:val="bullet"/>
      <w:lvlText w:val="-"/>
      <w:lvlJc w:val="left"/>
      <w:pPr>
        <w:tabs>
          <w:tab w:val="num" w:pos="2880"/>
        </w:tabs>
        <w:ind w:left="2880" w:hanging="360"/>
      </w:pPr>
      <w:rPr>
        <w:rFonts w:ascii="Times New Roman" w:hAnsi="Times New Roman" w:hint="default"/>
      </w:rPr>
    </w:lvl>
    <w:lvl w:ilvl="4" w:tplc="B82AD868" w:tentative="1">
      <w:start w:val="1"/>
      <w:numFmt w:val="bullet"/>
      <w:lvlText w:val="-"/>
      <w:lvlJc w:val="left"/>
      <w:pPr>
        <w:tabs>
          <w:tab w:val="num" w:pos="3600"/>
        </w:tabs>
        <w:ind w:left="3600" w:hanging="360"/>
      </w:pPr>
      <w:rPr>
        <w:rFonts w:ascii="Times New Roman" w:hAnsi="Times New Roman" w:hint="default"/>
      </w:rPr>
    </w:lvl>
    <w:lvl w:ilvl="5" w:tplc="9B6E57F2" w:tentative="1">
      <w:start w:val="1"/>
      <w:numFmt w:val="bullet"/>
      <w:lvlText w:val="-"/>
      <w:lvlJc w:val="left"/>
      <w:pPr>
        <w:tabs>
          <w:tab w:val="num" w:pos="4320"/>
        </w:tabs>
        <w:ind w:left="4320" w:hanging="360"/>
      </w:pPr>
      <w:rPr>
        <w:rFonts w:ascii="Times New Roman" w:hAnsi="Times New Roman" w:hint="default"/>
      </w:rPr>
    </w:lvl>
    <w:lvl w:ilvl="6" w:tplc="5A747120" w:tentative="1">
      <w:start w:val="1"/>
      <w:numFmt w:val="bullet"/>
      <w:lvlText w:val="-"/>
      <w:lvlJc w:val="left"/>
      <w:pPr>
        <w:tabs>
          <w:tab w:val="num" w:pos="5040"/>
        </w:tabs>
        <w:ind w:left="5040" w:hanging="360"/>
      </w:pPr>
      <w:rPr>
        <w:rFonts w:ascii="Times New Roman" w:hAnsi="Times New Roman" w:hint="default"/>
      </w:rPr>
    </w:lvl>
    <w:lvl w:ilvl="7" w:tplc="58E48C00" w:tentative="1">
      <w:start w:val="1"/>
      <w:numFmt w:val="bullet"/>
      <w:lvlText w:val="-"/>
      <w:lvlJc w:val="left"/>
      <w:pPr>
        <w:tabs>
          <w:tab w:val="num" w:pos="5760"/>
        </w:tabs>
        <w:ind w:left="5760" w:hanging="360"/>
      </w:pPr>
      <w:rPr>
        <w:rFonts w:ascii="Times New Roman" w:hAnsi="Times New Roman" w:hint="default"/>
      </w:rPr>
    </w:lvl>
    <w:lvl w:ilvl="8" w:tplc="6F56DA5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AA45454"/>
    <w:multiLevelType w:val="hybridMultilevel"/>
    <w:tmpl w:val="33B65026"/>
    <w:lvl w:ilvl="0" w:tplc="E4F04BF2">
      <w:numFmt w:val="bullet"/>
      <w:lvlText w:val="-"/>
      <w:lvlJc w:val="left"/>
      <w:pPr>
        <w:ind w:left="360" w:hanging="360"/>
      </w:pPr>
      <w:rPr>
        <w:rFonts w:ascii="Arial" w:eastAsia="MS Mincho"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F">
      <w:start w:val="1"/>
      <w:numFmt w:val="decimal"/>
      <w:lvlText w:val="%4."/>
      <w:lvlJc w:val="left"/>
      <w:pPr>
        <w:ind w:left="2520" w:hanging="360"/>
      </w:pPr>
      <w:rPr>
        <w:rFonts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06553F"/>
    <w:multiLevelType w:val="hybridMultilevel"/>
    <w:tmpl w:val="16C6E8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C503A5"/>
    <w:multiLevelType w:val="hybridMultilevel"/>
    <w:tmpl w:val="F258D4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3"/>
  </w:num>
  <w:num w:numId="2">
    <w:abstractNumId w:val="19"/>
  </w:num>
  <w:num w:numId="3">
    <w:abstractNumId w:val="13"/>
  </w:num>
  <w:num w:numId="4">
    <w:abstractNumId w:val="15"/>
  </w:num>
  <w:num w:numId="5">
    <w:abstractNumId w:val="10"/>
  </w:num>
  <w:num w:numId="6">
    <w:abstractNumId w:val="16"/>
  </w:num>
  <w:num w:numId="7">
    <w:abstractNumId w:val="23"/>
  </w:num>
  <w:num w:numId="8">
    <w:abstractNumId w:val="11"/>
  </w:num>
  <w:num w:numId="9">
    <w:abstractNumId w:val="22"/>
  </w:num>
  <w:num w:numId="10">
    <w:abstractNumId w:val="35"/>
  </w:num>
  <w:num w:numId="11">
    <w:abstractNumId w:val="27"/>
  </w:num>
  <w:num w:numId="12">
    <w:abstractNumId w:val="2"/>
  </w:num>
  <w:num w:numId="13">
    <w:abstractNumId w:val="1"/>
  </w:num>
  <w:num w:numId="14">
    <w:abstractNumId w:val="0"/>
  </w:num>
  <w:num w:numId="15">
    <w:abstractNumId w:val="13"/>
  </w:num>
  <w:num w:numId="16">
    <w:abstractNumId w:val="9"/>
  </w:num>
  <w:num w:numId="17">
    <w:abstractNumId w:val="26"/>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5"/>
  </w:num>
  <w:num w:numId="21">
    <w:abstractNumId w:val="30"/>
  </w:num>
  <w:num w:numId="22">
    <w:abstractNumId w:val="36"/>
  </w:num>
  <w:num w:numId="23">
    <w:abstractNumId w:val="12"/>
  </w:num>
  <w:num w:numId="24">
    <w:abstractNumId w:val="25"/>
  </w:num>
  <w:num w:numId="25">
    <w:abstractNumId w:val="13"/>
  </w:num>
  <w:num w:numId="26">
    <w:abstractNumId w:val="13"/>
  </w:num>
  <w:num w:numId="27">
    <w:abstractNumId w:val="22"/>
  </w:num>
  <w:num w:numId="28">
    <w:abstractNumId w:val="22"/>
  </w:num>
  <w:num w:numId="29">
    <w:abstractNumId w:val="4"/>
  </w:num>
  <w:num w:numId="30">
    <w:abstractNumId w:val="14"/>
  </w:num>
  <w:num w:numId="31">
    <w:abstractNumId w:val="7"/>
  </w:num>
  <w:num w:numId="32">
    <w:abstractNumId w:val="20"/>
  </w:num>
  <w:num w:numId="33">
    <w:abstractNumId w:val="8"/>
  </w:num>
  <w:num w:numId="34">
    <w:abstractNumId w:val="24"/>
  </w:num>
  <w:num w:numId="35">
    <w:abstractNumId w:val="17"/>
  </w:num>
  <w:num w:numId="36">
    <w:abstractNumId w:val="31"/>
  </w:num>
  <w:num w:numId="37">
    <w:abstractNumId w:val="18"/>
  </w:num>
  <w:num w:numId="38">
    <w:abstractNumId w:val="6"/>
  </w:num>
  <w:num w:numId="39">
    <w:abstractNumId w:val="35"/>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33"/>
  </w:num>
  <w:num w:numId="43">
    <w:abstractNumId w:val="35"/>
  </w:num>
  <w:num w:numId="44">
    <w:abstractNumId w:val="28"/>
  </w:num>
  <w:num w:numId="45">
    <w:abstractNumId w:val="35"/>
  </w:num>
  <w:num w:numId="46">
    <w:abstractNumId w:val="21"/>
  </w:num>
  <w:num w:numId="47">
    <w:abstractNumId w:val="32"/>
  </w:num>
  <w:num w:numId="48">
    <w:abstractNumId w:val="35"/>
  </w:num>
  <w:num w:numId="49">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1883"/>
    <w:rsid w:val="00001E3E"/>
    <w:rsid w:val="00002234"/>
    <w:rsid w:val="000025CA"/>
    <w:rsid w:val="000028DA"/>
    <w:rsid w:val="00002A37"/>
    <w:rsid w:val="000038B9"/>
    <w:rsid w:val="000039CC"/>
    <w:rsid w:val="000039F4"/>
    <w:rsid w:val="00004117"/>
    <w:rsid w:val="000041F9"/>
    <w:rsid w:val="000045D8"/>
    <w:rsid w:val="00004AA0"/>
    <w:rsid w:val="000052F4"/>
    <w:rsid w:val="00005B88"/>
    <w:rsid w:val="00005DEC"/>
    <w:rsid w:val="00006446"/>
    <w:rsid w:val="00006896"/>
    <w:rsid w:val="00006B3D"/>
    <w:rsid w:val="000070BD"/>
    <w:rsid w:val="00007CDC"/>
    <w:rsid w:val="00007D1B"/>
    <w:rsid w:val="00007DCA"/>
    <w:rsid w:val="00011092"/>
    <w:rsid w:val="00011479"/>
    <w:rsid w:val="0001165C"/>
    <w:rsid w:val="00011998"/>
    <w:rsid w:val="00011AA3"/>
    <w:rsid w:val="00011B28"/>
    <w:rsid w:val="00011BA5"/>
    <w:rsid w:val="00011D24"/>
    <w:rsid w:val="00012309"/>
    <w:rsid w:val="0001280B"/>
    <w:rsid w:val="00012D3E"/>
    <w:rsid w:val="00013024"/>
    <w:rsid w:val="000134E3"/>
    <w:rsid w:val="0001385F"/>
    <w:rsid w:val="000152E0"/>
    <w:rsid w:val="0001540C"/>
    <w:rsid w:val="0001548F"/>
    <w:rsid w:val="00015537"/>
    <w:rsid w:val="00015982"/>
    <w:rsid w:val="00015A18"/>
    <w:rsid w:val="00015D15"/>
    <w:rsid w:val="00015F8D"/>
    <w:rsid w:val="00016835"/>
    <w:rsid w:val="0001767B"/>
    <w:rsid w:val="00017892"/>
    <w:rsid w:val="000178CE"/>
    <w:rsid w:val="0001791C"/>
    <w:rsid w:val="0001791D"/>
    <w:rsid w:val="00017A70"/>
    <w:rsid w:val="00017AA7"/>
    <w:rsid w:val="00017CE9"/>
    <w:rsid w:val="00020B86"/>
    <w:rsid w:val="00021675"/>
    <w:rsid w:val="00021C6C"/>
    <w:rsid w:val="00021DBC"/>
    <w:rsid w:val="000221D7"/>
    <w:rsid w:val="00023CBF"/>
    <w:rsid w:val="00023DE5"/>
    <w:rsid w:val="00024569"/>
    <w:rsid w:val="000247DF"/>
    <w:rsid w:val="00024881"/>
    <w:rsid w:val="00024DE0"/>
    <w:rsid w:val="0002552A"/>
    <w:rsid w:val="0002564D"/>
    <w:rsid w:val="000258F6"/>
    <w:rsid w:val="00025A72"/>
    <w:rsid w:val="00025AA1"/>
    <w:rsid w:val="00025C9F"/>
    <w:rsid w:val="00025ECA"/>
    <w:rsid w:val="00025F59"/>
    <w:rsid w:val="00025FDD"/>
    <w:rsid w:val="000266FB"/>
    <w:rsid w:val="000267DF"/>
    <w:rsid w:val="000268A5"/>
    <w:rsid w:val="00026F4C"/>
    <w:rsid w:val="000270E9"/>
    <w:rsid w:val="00027F0D"/>
    <w:rsid w:val="00027F53"/>
    <w:rsid w:val="0003006B"/>
    <w:rsid w:val="000305A9"/>
    <w:rsid w:val="0003073C"/>
    <w:rsid w:val="000319F9"/>
    <w:rsid w:val="00031F4A"/>
    <w:rsid w:val="000325B8"/>
    <w:rsid w:val="000326DB"/>
    <w:rsid w:val="00032AFB"/>
    <w:rsid w:val="000330B3"/>
    <w:rsid w:val="00033728"/>
    <w:rsid w:val="0003424B"/>
    <w:rsid w:val="00034B6D"/>
    <w:rsid w:val="00034C15"/>
    <w:rsid w:val="000358B8"/>
    <w:rsid w:val="00035E89"/>
    <w:rsid w:val="000365F1"/>
    <w:rsid w:val="00036972"/>
    <w:rsid w:val="000369BB"/>
    <w:rsid w:val="00036BA1"/>
    <w:rsid w:val="00036BD2"/>
    <w:rsid w:val="000409F9"/>
    <w:rsid w:val="00040D36"/>
    <w:rsid w:val="00040D9A"/>
    <w:rsid w:val="00041CE5"/>
    <w:rsid w:val="00042173"/>
    <w:rsid w:val="000422E2"/>
    <w:rsid w:val="00042B50"/>
    <w:rsid w:val="00042B7E"/>
    <w:rsid w:val="00042F22"/>
    <w:rsid w:val="000431B4"/>
    <w:rsid w:val="000434A6"/>
    <w:rsid w:val="00043A2C"/>
    <w:rsid w:val="000444EF"/>
    <w:rsid w:val="0004455A"/>
    <w:rsid w:val="0004473F"/>
    <w:rsid w:val="00044853"/>
    <w:rsid w:val="00044B45"/>
    <w:rsid w:val="00044C95"/>
    <w:rsid w:val="00044CB6"/>
    <w:rsid w:val="000456AB"/>
    <w:rsid w:val="000461E4"/>
    <w:rsid w:val="0004649F"/>
    <w:rsid w:val="00046650"/>
    <w:rsid w:val="00047FE3"/>
    <w:rsid w:val="0005080A"/>
    <w:rsid w:val="00050A8D"/>
    <w:rsid w:val="00052670"/>
    <w:rsid w:val="00052A07"/>
    <w:rsid w:val="000532E1"/>
    <w:rsid w:val="000532F6"/>
    <w:rsid w:val="0005333C"/>
    <w:rsid w:val="000534E3"/>
    <w:rsid w:val="0005357E"/>
    <w:rsid w:val="00053F91"/>
    <w:rsid w:val="00054356"/>
    <w:rsid w:val="00054690"/>
    <w:rsid w:val="000551E0"/>
    <w:rsid w:val="000554C0"/>
    <w:rsid w:val="00055A58"/>
    <w:rsid w:val="00056012"/>
    <w:rsid w:val="0005606A"/>
    <w:rsid w:val="0005607F"/>
    <w:rsid w:val="0005631A"/>
    <w:rsid w:val="00056388"/>
    <w:rsid w:val="00056D8A"/>
    <w:rsid w:val="00057117"/>
    <w:rsid w:val="00057978"/>
    <w:rsid w:val="000579B8"/>
    <w:rsid w:val="0006043A"/>
    <w:rsid w:val="00060973"/>
    <w:rsid w:val="00060C7A"/>
    <w:rsid w:val="00060E30"/>
    <w:rsid w:val="00060EDD"/>
    <w:rsid w:val="00060FB7"/>
    <w:rsid w:val="000616E7"/>
    <w:rsid w:val="00063740"/>
    <w:rsid w:val="000644F6"/>
    <w:rsid w:val="00064516"/>
    <w:rsid w:val="00064861"/>
    <w:rsid w:val="0006487E"/>
    <w:rsid w:val="0006546C"/>
    <w:rsid w:val="0006559F"/>
    <w:rsid w:val="00065E07"/>
    <w:rsid w:val="00065E1A"/>
    <w:rsid w:val="00066477"/>
    <w:rsid w:val="00066A34"/>
    <w:rsid w:val="00066D81"/>
    <w:rsid w:val="00067571"/>
    <w:rsid w:val="00067B30"/>
    <w:rsid w:val="00067D19"/>
    <w:rsid w:val="00067ED8"/>
    <w:rsid w:val="0007052C"/>
    <w:rsid w:val="000719C4"/>
    <w:rsid w:val="00072160"/>
    <w:rsid w:val="000725C4"/>
    <w:rsid w:val="00072640"/>
    <w:rsid w:val="000726C1"/>
    <w:rsid w:val="00073059"/>
    <w:rsid w:val="000731B0"/>
    <w:rsid w:val="00073C7C"/>
    <w:rsid w:val="00073E00"/>
    <w:rsid w:val="00074608"/>
    <w:rsid w:val="0007515C"/>
    <w:rsid w:val="00075734"/>
    <w:rsid w:val="00075C82"/>
    <w:rsid w:val="000762DC"/>
    <w:rsid w:val="000765F1"/>
    <w:rsid w:val="00077CC2"/>
    <w:rsid w:val="00077E5F"/>
    <w:rsid w:val="00077EC3"/>
    <w:rsid w:val="00077FF6"/>
    <w:rsid w:val="00080240"/>
    <w:rsid w:val="0008036A"/>
    <w:rsid w:val="00080A6C"/>
    <w:rsid w:val="00080B3A"/>
    <w:rsid w:val="00081084"/>
    <w:rsid w:val="00081457"/>
    <w:rsid w:val="000818FB"/>
    <w:rsid w:val="00081AE6"/>
    <w:rsid w:val="000820AA"/>
    <w:rsid w:val="00082433"/>
    <w:rsid w:val="000825B6"/>
    <w:rsid w:val="000825EF"/>
    <w:rsid w:val="00082EF3"/>
    <w:rsid w:val="00083442"/>
    <w:rsid w:val="0008351D"/>
    <w:rsid w:val="00084609"/>
    <w:rsid w:val="0008490F"/>
    <w:rsid w:val="00084996"/>
    <w:rsid w:val="00085374"/>
    <w:rsid w:val="000855EB"/>
    <w:rsid w:val="00085B52"/>
    <w:rsid w:val="000864F8"/>
    <w:rsid w:val="000866F2"/>
    <w:rsid w:val="00086859"/>
    <w:rsid w:val="00086B14"/>
    <w:rsid w:val="000879BB"/>
    <w:rsid w:val="0009009F"/>
    <w:rsid w:val="00090805"/>
    <w:rsid w:val="000908D9"/>
    <w:rsid w:val="0009091A"/>
    <w:rsid w:val="000913E9"/>
    <w:rsid w:val="00091557"/>
    <w:rsid w:val="00091839"/>
    <w:rsid w:val="000921FA"/>
    <w:rsid w:val="000924C1"/>
    <w:rsid w:val="000924F0"/>
    <w:rsid w:val="0009277E"/>
    <w:rsid w:val="00092B2A"/>
    <w:rsid w:val="00092D51"/>
    <w:rsid w:val="0009309F"/>
    <w:rsid w:val="00093254"/>
    <w:rsid w:val="00093474"/>
    <w:rsid w:val="00093AD2"/>
    <w:rsid w:val="00093D83"/>
    <w:rsid w:val="000942EA"/>
    <w:rsid w:val="000943AF"/>
    <w:rsid w:val="000945B7"/>
    <w:rsid w:val="000946CD"/>
    <w:rsid w:val="000948AD"/>
    <w:rsid w:val="00094AA6"/>
    <w:rsid w:val="00094B59"/>
    <w:rsid w:val="0009510F"/>
    <w:rsid w:val="000951B8"/>
    <w:rsid w:val="00095504"/>
    <w:rsid w:val="000955E6"/>
    <w:rsid w:val="00095A6F"/>
    <w:rsid w:val="0009658C"/>
    <w:rsid w:val="0009665F"/>
    <w:rsid w:val="00096798"/>
    <w:rsid w:val="00097390"/>
    <w:rsid w:val="00097BB2"/>
    <w:rsid w:val="00097BC1"/>
    <w:rsid w:val="000A07A7"/>
    <w:rsid w:val="000A11D2"/>
    <w:rsid w:val="000A1620"/>
    <w:rsid w:val="000A19D5"/>
    <w:rsid w:val="000A1B7B"/>
    <w:rsid w:val="000A1C46"/>
    <w:rsid w:val="000A1D80"/>
    <w:rsid w:val="000A2031"/>
    <w:rsid w:val="000A2C92"/>
    <w:rsid w:val="000A305A"/>
    <w:rsid w:val="000A36CA"/>
    <w:rsid w:val="000A3722"/>
    <w:rsid w:val="000A3966"/>
    <w:rsid w:val="000A3C05"/>
    <w:rsid w:val="000A3DBF"/>
    <w:rsid w:val="000A3F10"/>
    <w:rsid w:val="000A42FE"/>
    <w:rsid w:val="000A488D"/>
    <w:rsid w:val="000A55A1"/>
    <w:rsid w:val="000A56F2"/>
    <w:rsid w:val="000A5741"/>
    <w:rsid w:val="000A683A"/>
    <w:rsid w:val="000A68E7"/>
    <w:rsid w:val="000A6B07"/>
    <w:rsid w:val="000A791E"/>
    <w:rsid w:val="000A798D"/>
    <w:rsid w:val="000A7C98"/>
    <w:rsid w:val="000B0619"/>
    <w:rsid w:val="000B078E"/>
    <w:rsid w:val="000B0812"/>
    <w:rsid w:val="000B0A40"/>
    <w:rsid w:val="000B0A47"/>
    <w:rsid w:val="000B0D9A"/>
    <w:rsid w:val="000B143A"/>
    <w:rsid w:val="000B183C"/>
    <w:rsid w:val="000B1AAD"/>
    <w:rsid w:val="000B1D9E"/>
    <w:rsid w:val="000B1E49"/>
    <w:rsid w:val="000B2719"/>
    <w:rsid w:val="000B282F"/>
    <w:rsid w:val="000B2F98"/>
    <w:rsid w:val="000B3A8F"/>
    <w:rsid w:val="000B4600"/>
    <w:rsid w:val="000B4729"/>
    <w:rsid w:val="000B4AB9"/>
    <w:rsid w:val="000B4B0B"/>
    <w:rsid w:val="000B564A"/>
    <w:rsid w:val="000B56D0"/>
    <w:rsid w:val="000B58C3"/>
    <w:rsid w:val="000B5E2A"/>
    <w:rsid w:val="000B5E67"/>
    <w:rsid w:val="000B61E9"/>
    <w:rsid w:val="000B6D79"/>
    <w:rsid w:val="000C048F"/>
    <w:rsid w:val="000C059D"/>
    <w:rsid w:val="000C08E4"/>
    <w:rsid w:val="000C165A"/>
    <w:rsid w:val="000C16F2"/>
    <w:rsid w:val="000C1BE1"/>
    <w:rsid w:val="000C24A5"/>
    <w:rsid w:val="000C2A29"/>
    <w:rsid w:val="000C2E19"/>
    <w:rsid w:val="000C36F8"/>
    <w:rsid w:val="000C39FA"/>
    <w:rsid w:val="000C3B73"/>
    <w:rsid w:val="000C3BEC"/>
    <w:rsid w:val="000C43BA"/>
    <w:rsid w:val="000C58F9"/>
    <w:rsid w:val="000C5BD3"/>
    <w:rsid w:val="000C5D15"/>
    <w:rsid w:val="000C6775"/>
    <w:rsid w:val="000C6A73"/>
    <w:rsid w:val="000C716D"/>
    <w:rsid w:val="000C7BB8"/>
    <w:rsid w:val="000C7E46"/>
    <w:rsid w:val="000D0387"/>
    <w:rsid w:val="000D0718"/>
    <w:rsid w:val="000D09E4"/>
    <w:rsid w:val="000D0B36"/>
    <w:rsid w:val="000D0D07"/>
    <w:rsid w:val="000D0FC6"/>
    <w:rsid w:val="000D1196"/>
    <w:rsid w:val="000D16BE"/>
    <w:rsid w:val="000D1D62"/>
    <w:rsid w:val="000D1ED6"/>
    <w:rsid w:val="000D26FC"/>
    <w:rsid w:val="000D2A2D"/>
    <w:rsid w:val="000D30B3"/>
    <w:rsid w:val="000D3101"/>
    <w:rsid w:val="000D32A0"/>
    <w:rsid w:val="000D3816"/>
    <w:rsid w:val="000D3DA1"/>
    <w:rsid w:val="000D4476"/>
    <w:rsid w:val="000D465C"/>
    <w:rsid w:val="000D4797"/>
    <w:rsid w:val="000D5AA6"/>
    <w:rsid w:val="000D65AB"/>
    <w:rsid w:val="000D73CA"/>
    <w:rsid w:val="000D7615"/>
    <w:rsid w:val="000D78C0"/>
    <w:rsid w:val="000D7AD7"/>
    <w:rsid w:val="000D7C87"/>
    <w:rsid w:val="000E01E2"/>
    <w:rsid w:val="000E037F"/>
    <w:rsid w:val="000E0527"/>
    <w:rsid w:val="000E0806"/>
    <w:rsid w:val="000E0C08"/>
    <w:rsid w:val="000E11C9"/>
    <w:rsid w:val="000E13DA"/>
    <w:rsid w:val="000E19B5"/>
    <w:rsid w:val="000E1E92"/>
    <w:rsid w:val="000E1FCB"/>
    <w:rsid w:val="000E2161"/>
    <w:rsid w:val="000E22EF"/>
    <w:rsid w:val="000E23D9"/>
    <w:rsid w:val="000E285C"/>
    <w:rsid w:val="000E3223"/>
    <w:rsid w:val="000E348D"/>
    <w:rsid w:val="000E3D12"/>
    <w:rsid w:val="000E413B"/>
    <w:rsid w:val="000E4CA8"/>
    <w:rsid w:val="000E606A"/>
    <w:rsid w:val="000E62F1"/>
    <w:rsid w:val="000E64D8"/>
    <w:rsid w:val="000E6CE0"/>
    <w:rsid w:val="000E6F82"/>
    <w:rsid w:val="000E7683"/>
    <w:rsid w:val="000E7A35"/>
    <w:rsid w:val="000E7A44"/>
    <w:rsid w:val="000E7C30"/>
    <w:rsid w:val="000F0579"/>
    <w:rsid w:val="000F06D6"/>
    <w:rsid w:val="000F0EB1"/>
    <w:rsid w:val="000F1106"/>
    <w:rsid w:val="000F123A"/>
    <w:rsid w:val="000F16AC"/>
    <w:rsid w:val="000F1E4E"/>
    <w:rsid w:val="000F235A"/>
    <w:rsid w:val="000F2A65"/>
    <w:rsid w:val="000F324D"/>
    <w:rsid w:val="000F32EE"/>
    <w:rsid w:val="000F398F"/>
    <w:rsid w:val="000F3B28"/>
    <w:rsid w:val="000F3BE9"/>
    <w:rsid w:val="000F3F6C"/>
    <w:rsid w:val="000F47F3"/>
    <w:rsid w:val="000F529A"/>
    <w:rsid w:val="000F53BC"/>
    <w:rsid w:val="000F57B7"/>
    <w:rsid w:val="000F5A05"/>
    <w:rsid w:val="000F5B5D"/>
    <w:rsid w:val="000F5EEA"/>
    <w:rsid w:val="000F67A4"/>
    <w:rsid w:val="000F6C0B"/>
    <w:rsid w:val="000F6DF3"/>
    <w:rsid w:val="000F7739"/>
    <w:rsid w:val="000F7B44"/>
    <w:rsid w:val="000F7C4D"/>
    <w:rsid w:val="000F7CFD"/>
    <w:rsid w:val="000F7F58"/>
    <w:rsid w:val="001005FF"/>
    <w:rsid w:val="00100F37"/>
    <w:rsid w:val="001010AB"/>
    <w:rsid w:val="00101F27"/>
    <w:rsid w:val="001026FA"/>
    <w:rsid w:val="0010294E"/>
    <w:rsid w:val="00102C0E"/>
    <w:rsid w:val="00102C16"/>
    <w:rsid w:val="00103568"/>
    <w:rsid w:val="001035DE"/>
    <w:rsid w:val="001037F7"/>
    <w:rsid w:val="00103CE5"/>
    <w:rsid w:val="00103DF0"/>
    <w:rsid w:val="00104FBF"/>
    <w:rsid w:val="00104FEB"/>
    <w:rsid w:val="001051B4"/>
    <w:rsid w:val="001052C5"/>
    <w:rsid w:val="00105479"/>
    <w:rsid w:val="00105E20"/>
    <w:rsid w:val="00105E34"/>
    <w:rsid w:val="001062FB"/>
    <w:rsid w:val="00106306"/>
    <w:rsid w:val="001063E6"/>
    <w:rsid w:val="0010640E"/>
    <w:rsid w:val="00106543"/>
    <w:rsid w:val="00106EC8"/>
    <w:rsid w:val="0010726D"/>
    <w:rsid w:val="0010778F"/>
    <w:rsid w:val="00107EC7"/>
    <w:rsid w:val="00107F20"/>
    <w:rsid w:val="00110C8B"/>
    <w:rsid w:val="00111410"/>
    <w:rsid w:val="00111A43"/>
    <w:rsid w:val="00111E44"/>
    <w:rsid w:val="00111FC1"/>
    <w:rsid w:val="00112B17"/>
    <w:rsid w:val="00112B22"/>
    <w:rsid w:val="00112C48"/>
    <w:rsid w:val="00112FA5"/>
    <w:rsid w:val="00113256"/>
    <w:rsid w:val="00113516"/>
    <w:rsid w:val="0011367D"/>
    <w:rsid w:val="00113CF4"/>
    <w:rsid w:val="00114239"/>
    <w:rsid w:val="001142E9"/>
    <w:rsid w:val="0011433A"/>
    <w:rsid w:val="001153EA"/>
    <w:rsid w:val="00115643"/>
    <w:rsid w:val="00115FCB"/>
    <w:rsid w:val="0011609A"/>
    <w:rsid w:val="001163C4"/>
    <w:rsid w:val="00116765"/>
    <w:rsid w:val="00116BE5"/>
    <w:rsid w:val="00117095"/>
    <w:rsid w:val="00117348"/>
    <w:rsid w:val="0011743B"/>
    <w:rsid w:val="00117703"/>
    <w:rsid w:val="00120612"/>
    <w:rsid w:val="00121171"/>
    <w:rsid w:val="001219F5"/>
    <w:rsid w:val="00121A20"/>
    <w:rsid w:val="00121D20"/>
    <w:rsid w:val="00122237"/>
    <w:rsid w:val="00122312"/>
    <w:rsid w:val="00122429"/>
    <w:rsid w:val="00122B24"/>
    <w:rsid w:val="00122ECC"/>
    <w:rsid w:val="00122F57"/>
    <w:rsid w:val="0012340A"/>
    <w:rsid w:val="0012365F"/>
    <w:rsid w:val="0012377F"/>
    <w:rsid w:val="00123CA8"/>
    <w:rsid w:val="00124314"/>
    <w:rsid w:val="00124FC0"/>
    <w:rsid w:val="00125072"/>
    <w:rsid w:val="00125CD6"/>
    <w:rsid w:val="00125DBF"/>
    <w:rsid w:val="00125EF9"/>
    <w:rsid w:val="001266C8"/>
    <w:rsid w:val="00126967"/>
    <w:rsid w:val="00126A09"/>
    <w:rsid w:val="00126B4A"/>
    <w:rsid w:val="00127792"/>
    <w:rsid w:val="001277A2"/>
    <w:rsid w:val="001277D2"/>
    <w:rsid w:val="00127817"/>
    <w:rsid w:val="001300F2"/>
    <w:rsid w:val="001301DD"/>
    <w:rsid w:val="00130D0D"/>
    <w:rsid w:val="00130E8D"/>
    <w:rsid w:val="00131407"/>
    <w:rsid w:val="00131629"/>
    <w:rsid w:val="001327F6"/>
    <w:rsid w:val="00132FD0"/>
    <w:rsid w:val="00133F0B"/>
    <w:rsid w:val="00134459"/>
    <w:rsid w:val="001344C0"/>
    <w:rsid w:val="001346FA"/>
    <w:rsid w:val="0013474C"/>
    <w:rsid w:val="00134951"/>
    <w:rsid w:val="001351CB"/>
    <w:rsid w:val="00135252"/>
    <w:rsid w:val="00135388"/>
    <w:rsid w:val="00135B4F"/>
    <w:rsid w:val="00136D25"/>
    <w:rsid w:val="00136F87"/>
    <w:rsid w:val="0013701F"/>
    <w:rsid w:val="00137294"/>
    <w:rsid w:val="001375E5"/>
    <w:rsid w:val="00137AB5"/>
    <w:rsid w:val="00137F0B"/>
    <w:rsid w:val="001401E7"/>
    <w:rsid w:val="00140265"/>
    <w:rsid w:val="0014077B"/>
    <w:rsid w:val="00140FCA"/>
    <w:rsid w:val="00141129"/>
    <w:rsid w:val="001414F9"/>
    <w:rsid w:val="0014170E"/>
    <w:rsid w:val="00141DCB"/>
    <w:rsid w:val="001426C4"/>
    <w:rsid w:val="00142BA6"/>
    <w:rsid w:val="001430AC"/>
    <w:rsid w:val="001433A8"/>
    <w:rsid w:val="001435C8"/>
    <w:rsid w:val="001435D9"/>
    <w:rsid w:val="0014370F"/>
    <w:rsid w:val="00143DDF"/>
    <w:rsid w:val="00144626"/>
    <w:rsid w:val="001446FE"/>
    <w:rsid w:val="00145332"/>
    <w:rsid w:val="001454C7"/>
    <w:rsid w:val="001454F5"/>
    <w:rsid w:val="00145ECC"/>
    <w:rsid w:val="0014600F"/>
    <w:rsid w:val="001461FC"/>
    <w:rsid w:val="00146291"/>
    <w:rsid w:val="00146BF1"/>
    <w:rsid w:val="00146C32"/>
    <w:rsid w:val="001471DA"/>
    <w:rsid w:val="0014734F"/>
    <w:rsid w:val="001477EA"/>
    <w:rsid w:val="00147A28"/>
    <w:rsid w:val="00147AF2"/>
    <w:rsid w:val="00147DBF"/>
    <w:rsid w:val="00147F36"/>
    <w:rsid w:val="00150153"/>
    <w:rsid w:val="00150790"/>
    <w:rsid w:val="00150933"/>
    <w:rsid w:val="00150FD1"/>
    <w:rsid w:val="00151C66"/>
    <w:rsid w:val="00151E23"/>
    <w:rsid w:val="0015265D"/>
    <w:rsid w:val="001526E0"/>
    <w:rsid w:val="001528EA"/>
    <w:rsid w:val="00152A89"/>
    <w:rsid w:val="00152B45"/>
    <w:rsid w:val="001533EA"/>
    <w:rsid w:val="001536D7"/>
    <w:rsid w:val="00153DD8"/>
    <w:rsid w:val="00153F2E"/>
    <w:rsid w:val="0015486D"/>
    <w:rsid w:val="00154E5E"/>
    <w:rsid w:val="00154F91"/>
    <w:rsid w:val="0015509A"/>
    <w:rsid w:val="001551B5"/>
    <w:rsid w:val="001557D3"/>
    <w:rsid w:val="00155DAA"/>
    <w:rsid w:val="00155F4A"/>
    <w:rsid w:val="00156081"/>
    <w:rsid w:val="0015638F"/>
    <w:rsid w:val="00156A85"/>
    <w:rsid w:val="00157430"/>
    <w:rsid w:val="00157843"/>
    <w:rsid w:val="0015795B"/>
    <w:rsid w:val="00157C7B"/>
    <w:rsid w:val="00160260"/>
    <w:rsid w:val="00160351"/>
    <w:rsid w:val="001604E8"/>
    <w:rsid w:val="001605FE"/>
    <w:rsid w:val="0016082E"/>
    <w:rsid w:val="0016093B"/>
    <w:rsid w:val="00160977"/>
    <w:rsid w:val="00160A90"/>
    <w:rsid w:val="00161535"/>
    <w:rsid w:val="00161C50"/>
    <w:rsid w:val="00162F77"/>
    <w:rsid w:val="00163212"/>
    <w:rsid w:val="00163508"/>
    <w:rsid w:val="00163F11"/>
    <w:rsid w:val="00164B15"/>
    <w:rsid w:val="00164F11"/>
    <w:rsid w:val="00165181"/>
    <w:rsid w:val="001659C1"/>
    <w:rsid w:val="00165DC6"/>
    <w:rsid w:val="00166531"/>
    <w:rsid w:val="00166C6D"/>
    <w:rsid w:val="00166EAF"/>
    <w:rsid w:val="0016751F"/>
    <w:rsid w:val="0016778B"/>
    <w:rsid w:val="001677F7"/>
    <w:rsid w:val="00167A54"/>
    <w:rsid w:val="00167F46"/>
    <w:rsid w:val="00170A3C"/>
    <w:rsid w:val="00170B5F"/>
    <w:rsid w:val="00171554"/>
    <w:rsid w:val="00171B38"/>
    <w:rsid w:val="00171E22"/>
    <w:rsid w:val="00172C11"/>
    <w:rsid w:val="00173951"/>
    <w:rsid w:val="00173A8E"/>
    <w:rsid w:val="001740AC"/>
    <w:rsid w:val="00174220"/>
    <w:rsid w:val="001744E0"/>
    <w:rsid w:val="00175827"/>
    <w:rsid w:val="00175834"/>
    <w:rsid w:val="00175A74"/>
    <w:rsid w:val="00176575"/>
    <w:rsid w:val="001767D8"/>
    <w:rsid w:val="00176F28"/>
    <w:rsid w:val="00177302"/>
    <w:rsid w:val="00177309"/>
    <w:rsid w:val="00177795"/>
    <w:rsid w:val="0018005D"/>
    <w:rsid w:val="0018035C"/>
    <w:rsid w:val="00180491"/>
    <w:rsid w:val="001806BB"/>
    <w:rsid w:val="00180D23"/>
    <w:rsid w:val="00180E5D"/>
    <w:rsid w:val="001812D1"/>
    <w:rsid w:val="001813B0"/>
    <w:rsid w:val="001813F5"/>
    <w:rsid w:val="0018143F"/>
    <w:rsid w:val="001814C9"/>
    <w:rsid w:val="00181718"/>
    <w:rsid w:val="00181DD1"/>
    <w:rsid w:val="00182333"/>
    <w:rsid w:val="00182389"/>
    <w:rsid w:val="001829E1"/>
    <w:rsid w:val="001831CF"/>
    <w:rsid w:val="00183480"/>
    <w:rsid w:val="0018354F"/>
    <w:rsid w:val="00183671"/>
    <w:rsid w:val="00184072"/>
    <w:rsid w:val="00184D47"/>
    <w:rsid w:val="0018598C"/>
    <w:rsid w:val="00185FF9"/>
    <w:rsid w:val="001860ED"/>
    <w:rsid w:val="001864BA"/>
    <w:rsid w:val="0018656E"/>
    <w:rsid w:val="00186D7A"/>
    <w:rsid w:val="0018750C"/>
    <w:rsid w:val="00187FB1"/>
    <w:rsid w:val="0019073A"/>
    <w:rsid w:val="00190AC1"/>
    <w:rsid w:val="0019105B"/>
    <w:rsid w:val="00191357"/>
    <w:rsid w:val="00191540"/>
    <w:rsid w:val="00191AE6"/>
    <w:rsid w:val="00192031"/>
    <w:rsid w:val="00192269"/>
    <w:rsid w:val="00192276"/>
    <w:rsid w:val="00192452"/>
    <w:rsid w:val="00192546"/>
    <w:rsid w:val="00192605"/>
    <w:rsid w:val="00192897"/>
    <w:rsid w:val="00192CB8"/>
    <w:rsid w:val="00192F3F"/>
    <w:rsid w:val="0019341A"/>
    <w:rsid w:val="00193C3B"/>
    <w:rsid w:val="001943A0"/>
    <w:rsid w:val="00194C9D"/>
    <w:rsid w:val="00194F20"/>
    <w:rsid w:val="00194F8D"/>
    <w:rsid w:val="001956C7"/>
    <w:rsid w:val="00195904"/>
    <w:rsid w:val="00195D4B"/>
    <w:rsid w:val="00195D95"/>
    <w:rsid w:val="00195F03"/>
    <w:rsid w:val="00196795"/>
    <w:rsid w:val="0019691C"/>
    <w:rsid w:val="00196FBC"/>
    <w:rsid w:val="0019712F"/>
    <w:rsid w:val="00197B5E"/>
    <w:rsid w:val="00197DF9"/>
    <w:rsid w:val="001A00E3"/>
    <w:rsid w:val="001A0207"/>
    <w:rsid w:val="001A0674"/>
    <w:rsid w:val="001A0BB2"/>
    <w:rsid w:val="001A0CDC"/>
    <w:rsid w:val="001A0EF8"/>
    <w:rsid w:val="001A127C"/>
    <w:rsid w:val="001A1987"/>
    <w:rsid w:val="001A1AD8"/>
    <w:rsid w:val="001A1D98"/>
    <w:rsid w:val="001A2564"/>
    <w:rsid w:val="001A35F1"/>
    <w:rsid w:val="001A3855"/>
    <w:rsid w:val="001A3FBD"/>
    <w:rsid w:val="001A422E"/>
    <w:rsid w:val="001A43AF"/>
    <w:rsid w:val="001A484B"/>
    <w:rsid w:val="001A4CD9"/>
    <w:rsid w:val="001A4E13"/>
    <w:rsid w:val="001A55D6"/>
    <w:rsid w:val="001A59C6"/>
    <w:rsid w:val="001A5D93"/>
    <w:rsid w:val="001A5EA0"/>
    <w:rsid w:val="001A6173"/>
    <w:rsid w:val="001A6C19"/>
    <w:rsid w:val="001A6CBA"/>
    <w:rsid w:val="001A6D93"/>
    <w:rsid w:val="001A731C"/>
    <w:rsid w:val="001A770B"/>
    <w:rsid w:val="001B0D97"/>
    <w:rsid w:val="001B139C"/>
    <w:rsid w:val="001B150C"/>
    <w:rsid w:val="001B15A2"/>
    <w:rsid w:val="001B1719"/>
    <w:rsid w:val="001B23C5"/>
    <w:rsid w:val="001B2DF1"/>
    <w:rsid w:val="001B2DFD"/>
    <w:rsid w:val="001B2FAE"/>
    <w:rsid w:val="001B3D41"/>
    <w:rsid w:val="001B4643"/>
    <w:rsid w:val="001B4849"/>
    <w:rsid w:val="001B4AFB"/>
    <w:rsid w:val="001B4C14"/>
    <w:rsid w:val="001B4E13"/>
    <w:rsid w:val="001B5150"/>
    <w:rsid w:val="001B52B2"/>
    <w:rsid w:val="001B582B"/>
    <w:rsid w:val="001B583F"/>
    <w:rsid w:val="001B5A5D"/>
    <w:rsid w:val="001B6517"/>
    <w:rsid w:val="001B68EB"/>
    <w:rsid w:val="001B6C7D"/>
    <w:rsid w:val="001B7E2C"/>
    <w:rsid w:val="001C067F"/>
    <w:rsid w:val="001C0E2A"/>
    <w:rsid w:val="001C1CE5"/>
    <w:rsid w:val="001C22E7"/>
    <w:rsid w:val="001C245C"/>
    <w:rsid w:val="001C2BFD"/>
    <w:rsid w:val="001C314A"/>
    <w:rsid w:val="001C333F"/>
    <w:rsid w:val="001C3673"/>
    <w:rsid w:val="001C38AC"/>
    <w:rsid w:val="001C3B13"/>
    <w:rsid w:val="001C3D2A"/>
    <w:rsid w:val="001C4087"/>
    <w:rsid w:val="001C41E2"/>
    <w:rsid w:val="001C4B35"/>
    <w:rsid w:val="001C5940"/>
    <w:rsid w:val="001C5C31"/>
    <w:rsid w:val="001C61C0"/>
    <w:rsid w:val="001C66AD"/>
    <w:rsid w:val="001C67CC"/>
    <w:rsid w:val="001C6891"/>
    <w:rsid w:val="001C6AD9"/>
    <w:rsid w:val="001C6FB4"/>
    <w:rsid w:val="001C7F7A"/>
    <w:rsid w:val="001D01CC"/>
    <w:rsid w:val="001D0205"/>
    <w:rsid w:val="001D04E7"/>
    <w:rsid w:val="001D1EC5"/>
    <w:rsid w:val="001D23DE"/>
    <w:rsid w:val="001D2FCC"/>
    <w:rsid w:val="001D31FC"/>
    <w:rsid w:val="001D3866"/>
    <w:rsid w:val="001D39D8"/>
    <w:rsid w:val="001D3A66"/>
    <w:rsid w:val="001D3FB4"/>
    <w:rsid w:val="001D4253"/>
    <w:rsid w:val="001D465E"/>
    <w:rsid w:val="001D4EA4"/>
    <w:rsid w:val="001D512D"/>
    <w:rsid w:val="001D51BA"/>
    <w:rsid w:val="001D5553"/>
    <w:rsid w:val="001D5F62"/>
    <w:rsid w:val="001D607B"/>
    <w:rsid w:val="001D61E1"/>
    <w:rsid w:val="001D627C"/>
    <w:rsid w:val="001D6342"/>
    <w:rsid w:val="001D6D53"/>
    <w:rsid w:val="001D72E2"/>
    <w:rsid w:val="001D7735"/>
    <w:rsid w:val="001D7B8C"/>
    <w:rsid w:val="001E048F"/>
    <w:rsid w:val="001E0961"/>
    <w:rsid w:val="001E0ABC"/>
    <w:rsid w:val="001E1150"/>
    <w:rsid w:val="001E11E3"/>
    <w:rsid w:val="001E1A7E"/>
    <w:rsid w:val="001E2817"/>
    <w:rsid w:val="001E2D07"/>
    <w:rsid w:val="001E3B3A"/>
    <w:rsid w:val="001E3D82"/>
    <w:rsid w:val="001E51CE"/>
    <w:rsid w:val="001E58E2"/>
    <w:rsid w:val="001E5AB9"/>
    <w:rsid w:val="001E5C69"/>
    <w:rsid w:val="001E6077"/>
    <w:rsid w:val="001E6138"/>
    <w:rsid w:val="001E6664"/>
    <w:rsid w:val="001E7AED"/>
    <w:rsid w:val="001E7D85"/>
    <w:rsid w:val="001F044D"/>
    <w:rsid w:val="001F0C27"/>
    <w:rsid w:val="001F0E55"/>
    <w:rsid w:val="001F0EB9"/>
    <w:rsid w:val="001F1082"/>
    <w:rsid w:val="001F15E4"/>
    <w:rsid w:val="001F19DF"/>
    <w:rsid w:val="001F1B86"/>
    <w:rsid w:val="001F1C05"/>
    <w:rsid w:val="001F1E1F"/>
    <w:rsid w:val="001F2412"/>
    <w:rsid w:val="001F2B1E"/>
    <w:rsid w:val="001F2C1F"/>
    <w:rsid w:val="001F3147"/>
    <w:rsid w:val="001F31C5"/>
    <w:rsid w:val="001F36F5"/>
    <w:rsid w:val="001F3916"/>
    <w:rsid w:val="001F3A6E"/>
    <w:rsid w:val="001F3AF5"/>
    <w:rsid w:val="001F3F85"/>
    <w:rsid w:val="001F4C71"/>
    <w:rsid w:val="001F54C5"/>
    <w:rsid w:val="001F583C"/>
    <w:rsid w:val="001F662C"/>
    <w:rsid w:val="001F6B57"/>
    <w:rsid w:val="001F6C3F"/>
    <w:rsid w:val="001F6F91"/>
    <w:rsid w:val="001F7074"/>
    <w:rsid w:val="001F755C"/>
    <w:rsid w:val="001F77D0"/>
    <w:rsid w:val="001F7BAA"/>
    <w:rsid w:val="00200490"/>
    <w:rsid w:val="002004F2"/>
    <w:rsid w:val="00200A4D"/>
    <w:rsid w:val="00200C07"/>
    <w:rsid w:val="0020119C"/>
    <w:rsid w:val="00201358"/>
    <w:rsid w:val="0020152E"/>
    <w:rsid w:val="0020169F"/>
    <w:rsid w:val="00201BDF"/>
    <w:rsid w:val="00201F3A"/>
    <w:rsid w:val="00201FD0"/>
    <w:rsid w:val="002022D7"/>
    <w:rsid w:val="00202855"/>
    <w:rsid w:val="00203F96"/>
    <w:rsid w:val="00204654"/>
    <w:rsid w:val="00205875"/>
    <w:rsid w:val="0020595A"/>
    <w:rsid w:val="00205ACC"/>
    <w:rsid w:val="00205E69"/>
    <w:rsid w:val="00205F9F"/>
    <w:rsid w:val="002069B2"/>
    <w:rsid w:val="0020739B"/>
    <w:rsid w:val="00207528"/>
    <w:rsid w:val="002076ED"/>
    <w:rsid w:val="0020792E"/>
    <w:rsid w:val="00207AC9"/>
    <w:rsid w:val="00207FA3"/>
    <w:rsid w:val="00207FA9"/>
    <w:rsid w:val="00210730"/>
    <w:rsid w:val="00210AF7"/>
    <w:rsid w:val="00210B89"/>
    <w:rsid w:val="00210EE0"/>
    <w:rsid w:val="00211398"/>
    <w:rsid w:val="00211BEB"/>
    <w:rsid w:val="00211D04"/>
    <w:rsid w:val="00212797"/>
    <w:rsid w:val="00212C69"/>
    <w:rsid w:val="00212CAF"/>
    <w:rsid w:val="002133AE"/>
    <w:rsid w:val="00213D63"/>
    <w:rsid w:val="002147D9"/>
    <w:rsid w:val="00214AC3"/>
    <w:rsid w:val="00214AF0"/>
    <w:rsid w:val="00214DA8"/>
    <w:rsid w:val="002153A0"/>
    <w:rsid w:val="00215423"/>
    <w:rsid w:val="002154A7"/>
    <w:rsid w:val="002158FA"/>
    <w:rsid w:val="002159C1"/>
    <w:rsid w:val="00215AB3"/>
    <w:rsid w:val="002163B9"/>
    <w:rsid w:val="00216D80"/>
    <w:rsid w:val="00216E24"/>
    <w:rsid w:val="00216F1A"/>
    <w:rsid w:val="00217180"/>
    <w:rsid w:val="00217615"/>
    <w:rsid w:val="00220156"/>
    <w:rsid w:val="00220600"/>
    <w:rsid w:val="0022083D"/>
    <w:rsid w:val="00220F10"/>
    <w:rsid w:val="00221A3C"/>
    <w:rsid w:val="00221EDD"/>
    <w:rsid w:val="00221FBB"/>
    <w:rsid w:val="002220FE"/>
    <w:rsid w:val="0022218B"/>
    <w:rsid w:val="002224DB"/>
    <w:rsid w:val="00222878"/>
    <w:rsid w:val="00223DA7"/>
    <w:rsid w:val="00223FCB"/>
    <w:rsid w:val="0022444F"/>
    <w:rsid w:val="002244AC"/>
    <w:rsid w:val="00224573"/>
    <w:rsid w:val="00224944"/>
    <w:rsid w:val="00224CB5"/>
    <w:rsid w:val="002252C3"/>
    <w:rsid w:val="002255DA"/>
    <w:rsid w:val="00225C54"/>
    <w:rsid w:val="002262DC"/>
    <w:rsid w:val="00226D92"/>
    <w:rsid w:val="002270E0"/>
    <w:rsid w:val="00227111"/>
    <w:rsid w:val="002271A8"/>
    <w:rsid w:val="00227741"/>
    <w:rsid w:val="002278B8"/>
    <w:rsid w:val="002278D2"/>
    <w:rsid w:val="002302E5"/>
    <w:rsid w:val="002304B9"/>
    <w:rsid w:val="002304FB"/>
    <w:rsid w:val="002305A7"/>
    <w:rsid w:val="00230765"/>
    <w:rsid w:val="002307F8"/>
    <w:rsid w:val="00230CDD"/>
    <w:rsid w:val="00230EE7"/>
    <w:rsid w:val="00230F88"/>
    <w:rsid w:val="002310EE"/>
    <w:rsid w:val="00231707"/>
    <w:rsid w:val="002319E4"/>
    <w:rsid w:val="00231CDD"/>
    <w:rsid w:val="00232622"/>
    <w:rsid w:val="0023266E"/>
    <w:rsid w:val="00232785"/>
    <w:rsid w:val="002327A1"/>
    <w:rsid w:val="00232B47"/>
    <w:rsid w:val="002336CD"/>
    <w:rsid w:val="002338DD"/>
    <w:rsid w:val="00233AA0"/>
    <w:rsid w:val="0023443E"/>
    <w:rsid w:val="00234697"/>
    <w:rsid w:val="00234A4D"/>
    <w:rsid w:val="002352E9"/>
    <w:rsid w:val="00235423"/>
    <w:rsid w:val="00235622"/>
    <w:rsid w:val="00235632"/>
    <w:rsid w:val="002357F5"/>
    <w:rsid w:val="00235872"/>
    <w:rsid w:val="00236240"/>
    <w:rsid w:val="00236976"/>
    <w:rsid w:val="00237039"/>
    <w:rsid w:val="0023734B"/>
    <w:rsid w:val="002400B0"/>
    <w:rsid w:val="002404D5"/>
    <w:rsid w:val="002406F5"/>
    <w:rsid w:val="002409BD"/>
    <w:rsid w:val="00240DD3"/>
    <w:rsid w:val="00241559"/>
    <w:rsid w:val="002417CF"/>
    <w:rsid w:val="00241EE4"/>
    <w:rsid w:val="0024204A"/>
    <w:rsid w:val="00242443"/>
    <w:rsid w:val="002427C2"/>
    <w:rsid w:val="0024284B"/>
    <w:rsid w:val="002428E5"/>
    <w:rsid w:val="00242D36"/>
    <w:rsid w:val="00242F3D"/>
    <w:rsid w:val="002431C9"/>
    <w:rsid w:val="00243327"/>
    <w:rsid w:val="002435B3"/>
    <w:rsid w:val="00243A04"/>
    <w:rsid w:val="00243E7C"/>
    <w:rsid w:val="00244FB1"/>
    <w:rsid w:val="002453C2"/>
    <w:rsid w:val="002458EB"/>
    <w:rsid w:val="0024662B"/>
    <w:rsid w:val="00246FC1"/>
    <w:rsid w:val="00247138"/>
    <w:rsid w:val="0024717D"/>
    <w:rsid w:val="00247529"/>
    <w:rsid w:val="00247980"/>
    <w:rsid w:val="00247A3E"/>
    <w:rsid w:val="00247EDF"/>
    <w:rsid w:val="002500C8"/>
    <w:rsid w:val="0025033D"/>
    <w:rsid w:val="002506AA"/>
    <w:rsid w:val="0025094E"/>
    <w:rsid w:val="002510F1"/>
    <w:rsid w:val="0025131F"/>
    <w:rsid w:val="00251BC5"/>
    <w:rsid w:val="002520A4"/>
    <w:rsid w:val="00252BB2"/>
    <w:rsid w:val="00252C5A"/>
    <w:rsid w:val="00252D99"/>
    <w:rsid w:val="002533C8"/>
    <w:rsid w:val="00253590"/>
    <w:rsid w:val="0025375D"/>
    <w:rsid w:val="00253C50"/>
    <w:rsid w:val="0025429B"/>
    <w:rsid w:val="002543D3"/>
    <w:rsid w:val="002544AF"/>
    <w:rsid w:val="002545A3"/>
    <w:rsid w:val="00255969"/>
    <w:rsid w:val="00255A99"/>
    <w:rsid w:val="00255B4C"/>
    <w:rsid w:val="00255BCC"/>
    <w:rsid w:val="002560BB"/>
    <w:rsid w:val="00256478"/>
    <w:rsid w:val="00256492"/>
    <w:rsid w:val="00256BE7"/>
    <w:rsid w:val="00256EDF"/>
    <w:rsid w:val="00257543"/>
    <w:rsid w:val="0026012E"/>
    <w:rsid w:val="00260226"/>
    <w:rsid w:val="0026044A"/>
    <w:rsid w:val="00260A49"/>
    <w:rsid w:val="00260CE9"/>
    <w:rsid w:val="00260CED"/>
    <w:rsid w:val="002617E7"/>
    <w:rsid w:val="002619EA"/>
    <w:rsid w:val="0026227A"/>
    <w:rsid w:val="00262465"/>
    <w:rsid w:val="00262704"/>
    <w:rsid w:val="00262756"/>
    <w:rsid w:val="0026307A"/>
    <w:rsid w:val="0026395C"/>
    <w:rsid w:val="00263F1B"/>
    <w:rsid w:val="00264151"/>
    <w:rsid w:val="00264228"/>
    <w:rsid w:val="00264334"/>
    <w:rsid w:val="0026473E"/>
    <w:rsid w:val="00264E64"/>
    <w:rsid w:val="00265002"/>
    <w:rsid w:val="00265235"/>
    <w:rsid w:val="00266214"/>
    <w:rsid w:val="00266DC5"/>
    <w:rsid w:val="00267C83"/>
    <w:rsid w:val="00267E36"/>
    <w:rsid w:val="0027002F"/>
    <w:rsid w:val="002713D5"/>
    <w:rsid w:val="0027144F"/>
    <w:rsid w:val="002719AD"/>
    <w:rsid w:val="00271F3A"/>
    <w:rsid w:val="002723DD"/>
    <w:rsid w:val="00272998"/>
    <w:rsid w:val="00273278"/>
    <w:rsid w:val="002737F4"/>
    <w:rsid w:val="00273DBF"/>
    <w:rsid w:val="002740B3"/>
    <w:rsid w:val="0027628E"/>
    <w:rsid w:val="00276414"/>
    <w:rsid w:val="00276424"/>
    <w:rsid w:val="00276887"/>
    <w:rsid w:val="002769CB"/>
    <w:rsid w:val="00276ADB"/>
    <w:rsid w:val="00276BFA"/>
    <w:rsid w:val="0027705C"/>
    <w:rsid w:val="00277490"/>
    <w:rsid w:val="00277C5F"/>
    <w:rsid w:val="00280166"/>
    <w:rsid w:val="002805F5"/>
    <w:rsid w:val="00280751"/>
    <w:rsid w:val="0028077B"/>
    <w:rsid w:val="00280AAD"/>
    <w:rsid w:val="00280E99"/>
    <w:rsid w:val="00280FD2"/>
    <w:rsid w:val="00281C6B"/>
    <w:rsid w:val="002822FA"/>
    <w:rsid w:val="0028251D"/>
    <w:rsid w:val="0028280A"/>
    <w:rsid w:val="00282C9F"/>
    <w:rsid w:val="0028318F"/>
    <w:rsid w:val="00283391"/>
    <w:rsid w:val="00283A83"/>
    <w:rsid w:val="00283D36"/>
    <w:rsid w:val="0028449C"/>
    <w:rsid w:val="00285879"/>
    <w:rsid w:val="002859D7"/>
    <w:rsid w:val="00285AE4"/>
    <w:rsid w:val="00285CEE"/>
    <w:rsid w:val="0028698B"/>
    <w:rsid w:val="00286ACD"/>
    <w:rsid w:val="00287838"/>
    <w:rsid w:val="0029042D"/>
    <w:rsid w:val="0029043D"/>
    <w:rsid w:val="002907B5"/>
    <w:rsid w:val="00290D23"/>
    <w:rsid w:val="00291A42"/>
    <w:rsid w:val="00292301"/>
    <w:rsid w:val="0029267D"/>
    <w:rsid w:val="00292ABF"/>
    <w:rsid w:val="00292B74"/>
    <w:rsid w:val="00292EB7"/>
    <w:rsid w:val="002939C1"/>
    <w:rsid w:val="00293E6A"/>
    <w:rsid w:val="002940D7"/>
    <w:rsid w:val="00294162"/>
    <w:rsid w:val="00294380"/>
    <w:rsid w:val="002943E3"/>
    <w:rsid w:val="002943FB"/>
    <w:rsid w:val="0029462C"/>
    <w:rsid w:val="00294D6D"/>
    <w:rsid w:val="00295467"/>
    <w:rsid w:val="002956F6"/>
    <w:rsid w:val="00295E9D"/>
    <w:rsid w:val="00296024"/>
    <w:rsid w:val="00296227"/>
    <w:rsid w:val="00296422"/>
    <w:rsid w:val="00296EAB"/>
    <w:rsid w:val="00296EEA"/>
    <w:rsid w:val="00296F44"/>
    <w:rsid w:val="00297051"/>
    <w:rsid w:val="0029777D"/>
    <w:rsid w:val="002A01E5"/>
    <w:rsid w:val="002A055E"/>
    <w:rsid w:val="002A1145"/>
    <w:rsid w:val="002A18D8"/>
    <w:rsid w:val="002A1D4E"/>
    <w:rsid w:val="002A234B"/>
    <w:rsid w:val="002A2869"/>
    <w:rsid w:val="002A2F95"/>
    <w:rsid w:val="002A3343"/>
    <w:rsid w:val="002A3A79"/>
    <w:rsid w:val="002A4B19"/>
    <w:rsid w:val="002A503A"/>
    <w:rsid w:val="002A5055"/>
    <w:rsid w:val="002A56AB"/>
    <w:rsid w:val="002A5991"/>
    <w:rsid w:val="002A648A"/>
    <w:rsid w:val="002A687C"/>
    <w:rsid w:val="002A6B94"/>
    <w:rsid w:val="002A7389"/>
    <w:rsid w:val="002A773A"/>
    <w:rsid w:val="002B01E0"/>
    <w:rsid w:val="002B02DC"/>
    <w:rsid w:val="002B1493"/>
    <w:rsid w:val="002B1AC5"/>
    <w:rsid w:val="002B1CEF"/>
    <w:rsid w:val="002B24D6"/>
    <w:rsid w:val="002B2763"/>
    <w:rsid w:val="002B281D"/>
    <w:rsid w:val="002B28FD"/>
    <w:rsid w:val="002B2A2E"/>
    <w:rsid w:val="002B331A"/>
    <w:rsid w:val="002B4852"/>
    <w:rsid w:val="002B4ACF"/>
    <w:rsid w:val="002B506D"/>
    <w:rsid w:val="002B50AC"/>
    <w:rsid w:val="002B53F0"/>
    <w:rsid w:val="002B551D"/>
    <w:rsid w:val="002B5AF3"/>
    <w:rsid w:val="002B5F05"/>
    <w:rsid w:val="002B6CC8"/>
    <w:rsid w:val="002B6FC4"/>
    <w:rsid w:val="002B7136"/>
    <w:rsid w:val="002B73B0"/>
    <w:rsid w:val="002B7AC0"/>
    <w:rsid w:val="002B7FCE"/>
    <w:rsid w:val="002C00B2"/>
    <w:rsid w:val="002C0424"/>
    <w:rsid w:val="002C05B1"/>
    <w:rsid w:val="002C06A4"/>
    <w:rsid w:val="002C0826"/>
    <w:rsid w:val="002C2E3A"/>
    <w:rsid w:val="002C367E"/>
    <w:rsid w:val="002C394D"/>
    <w:rsid w:val="002C3BE2"/>
    <w:rsid w:val="002C3D55"/>
    <w:rsid w:val="002C3EC8"/>
    <w:rsid w:val="002C4151"/>
    <w:rsid w:val="002C41E6"/>
    <w:rsid w:val="002C4A1C"/>
    <w:rsid w:val="002C4A71"/>
    <w:rsid w:val="002C4EEF"/>
    <w:rsid w:val="002C5189"/>
    <w:rsid w:val="002C58BA"/>
    <w:rsid w:val="002C5E56"/>
    <w:rsid w:val="002C5EBA"/>
    <w:rsid w:val="002C70D2"/>
    <w:rsid w:val="002C70D9"/>
    <w:rsid w:val="002C7194"/>
    <w:rsid w:val="002D05D6"/>
    <w:rsid w:val="002D071A"/>
    <w:rsid w:val="002D07AB"/>
    <w:rsid w:val="002D07D2"/>
    <w:rsid w:val="002D0FEC"/>
    <w:rsid w:val="002D2ACE"/>
    <w:rsid w:val="002D2AD6"/>
    <w:rsid w:val="002D2BCE"/>
    <w:rsid w:val="002D2F6E"/>
    <w:rsid w:val="002D3317"/>
    <w:rsid w:val="002D34B2"/>
    <w:rsid w:val="002D362D"/>
    <w:rsid w:val="002D50E6"/>
    <w:rsid w:val="002D574E"/>
    <w:rsid w:val="002D5A23"/>
    <w:rsid w:val="002D5E85"/>
    <w:rsid w:val="002D5EFD"/>
    <w:rsid w:val="002D5F91"/>
    <w:rsid w:val="002D60A2"/>
    <w:rsid w:val="002D60EE"/>
    <w:rsid w:val="002D699E"/>
    <w:rsid w:val="002D7637"/>
    <w:rsid w:val="002D7E8A"/>
    <w:rsid w:val="002E014B"/>
    <w:rsid w:val="002E0B86"/>
    <w:rsid w:val="002E0C23"/>
    <w:rsid w:val="002E10F3"/>
    <w:rsid w:val="002E14CA"/>
    <w:rsid w:val="002E17F2"/>
    <w:rsid w:val="002E1966"/>
    <w:rsid w:val="002E26E4"/>
    <w:rsid w:val="002E3BC0"/>
    <w:rsid w:val="002E3D29"/>
    <w:rsid w:val="002E3E29"/>
    <w:rsid w:val="002E3EEC"/>
    <w:rsid w:val="002E408D"/>
    <w:rsid w:val="002E414C"/>
    <w:rsid w:val="002E485C"/>
    <w:rsid w:val="002E4AD9"/>
    <w:rsid w:val="002E5611"/>
    <w:rsid w:val="002E5836"/>
    <w:rsid w:val="002E6A5A"/>
    <w:rsid w:val="002E6B1E"/>
    <w:rsid w:val="002E6C70"/>
    <w:rsid w:val="002E7A60"/>
    <w:rsid w:val="002E7CAE"/>
    <w:rsid w:val="002E7F8A"/>
    <w:rsid w:val="002F07CC"/>
    <w:rsid w:val="002F09FF"/>
    <w:rsid w:val="002F0C0E"/>
    <w:rsid w:val="002F12FB"/>
    <w:rsid w:val="002F1395"/>
    <w:rsid w:val="002F1445"/>
    <w:rsid w:val="002F14A4"/>
    <w:rsid w:val="002F172C"/>
    <w:rsid w:val="002F17B1"/>
    <w:rsid w:val="002F1818"/>
    <w:rsid w:val="002F1CEC"/>
    <w:rsid w:val="002F1D66"/>
    <w:rsid w:val="002F21A6"/>
    <w:rsid w:val="002F2771"/>
    <w:rsid w:val="002F2C0D"/>
    <w:rsid w:val="002F2E0F"/>
    <w:rsid w:val="002F2F3E"/>
    <w:rsid w:val="002F3678"/>
    <w:rsid w:val="002F37A9"/>
    <w:rsid w:val="002F39C8"/>
    <w:rsid w:val="002F4B89"/>
    <w:rsid w:val="002F4DBE"/>
    <w:rsid w:val="002F6219"/>
    <w:rsid w:val="002F6329"/>
    <w:rsid w:val="002F6529"/>
    <w:rsid w:val="002F6540"/>
    <w:rsid w:val="00300784"/>
    <w:rsid w:val="003010A5"/>
    <w:rsid w:val="0030148E"/>
    <w:rsid w:val="00301747"/>
    <w:rsid w:val="003017C3"/>
    <w:rsid w:val="003019C2"/>
    <w:rsid w:val="00301C38"/>
    <w:rsid w:val="00301CB4"/>
    <w:rsid w:val="00301CE6"/>
    <w:rsid w:val="003022F5"/>
    <w:rsid w:val="003023AF"/>
    <w:rsid w:val="003023BE"/>
    <w:rsid w:val="0030256B"/>
    <w:rsid w:val="00303150"/>
    <w:rsid w:val="00303361"/>
    <w:rsid w:val="003036F7"/>
    <w:rsid w:val="003037B7"/>
    <w:rsid w:val="003039B6"/>
    <w:rsid w:val="00303A0A"/>
    <w:rsid w:val="00303F93"/>
    <w:rsid w:val="003045F3"/>
    <w:rsid w:val="00304B10"/>
    <w:rsid w:val="00304CC2"/>
    <w:rsid w:val="00304F99"/>
    <w:rsid w:val="0030501F"/>
    <w:rsid w:val="003050A0"/>
    <w:rsid w:val="00305C5C"/>
    <w:rsid w:val="00305F6F"/>
    <w:rsid w:val="003065BE"/>
    <w:rsid w:val="00307220"/>
    <w:rsid w:val="0030756B"/>
    <w:rsid w:val="00307BA1"/>
    <w:rsid w:val="00307C15"/>
    <w:rsid w:val="00307FB4"/>
    <w:rsid w:val="00310090"/>
    <w:rsid w:val="00310D84"/>
    <w:rsid w:val="00310DB1"/>
    <w:rsid w:val="0031101F"/>
    <w:rsid w:val="0031123A"/>
    <w:rsid w:val="003115BF"/>
    <w:rsid w:val="00311702"/>
    <w:rsid w:val="00311C7C"/>
    <w:rsid w:val="00311E82"/>
    <w:rsid w:val="0031204F"/>
    <w:rsid w:val="003129B7"/>
    <w:rsid w:val="003130B0"/>
    <w:rsid w:val="0031357D"/>
    <w:rsid w:val="00313604"/>
    <w:rsid w:val="003136B0"/>
    <w:rsid w:val="00313A06"/>
    <w:rsid w:val="00313FD6"/>
    <w:rsid w:val="003141CB"/>
    <w:rsid w:val="003143BD"/>
    <w:rsid w:val="003144D9"/>
    <w:rsid w:val="00314DAF"/>
    <w:rsid w:val="00314FB7"/>
    <w:rsid w:val="0031601E"/>
    <w:rsid w:val="00316495"/>
    <w:rsid w:val="00316561"/>
    <w:rsid w:val="003166AD"/>
    <w:rsid w:val="00317086"/>
    <w:rsid w:val="00317145"/>
    <w:rsid w:val="003173B5"/>
    <w:rsid w:val="00317A40"/>
    <w:rsid w:val="00317A53"/>
    <w:rsid w:val="00320075"/>
    <w:rsid w:val="00320205"/>
    <w:rsid w:val="003203ED"/>
    <w:rsid w:val="003206D1"/>
    <w:rsid w:val="00320D2D"/>
    <w:rsid w:val="00320FBA"/>
    <w:rsid w:val="00321132"/>
    <w:rsid w:val="003212E1"/>
    <w:rsid w:val="003213A5"/>
    <w:rsid w:val="003213E7"/>
    <w:rsid w:val="00321EAC"/>
    <w:rsid w:val="00321FEE"/>
    <w:rsid w:val="00322702"/>
    <w:rsid w:val="00322A41"/>
    <w:rsid w:val="00322C9F"/>
    <w:rsid w:val="00322CEA"/>
    <w:rsid w:val="00322F42"/>
    <w:rsid w:val="00323978"/>
    <w:rsid w:val="0032425B"/>
    <w:rsid w:val="00324726"/>
    <w:rsid w:val="0032475E"/>
    <w:rsid w:val="003248F0"/>
    <w:rsid w:val="00324D23"/>
    <w:rsid w:val="0032529A"/>
    <w:rsid w:val="003255E6"/>
    <w:rsid w:val="0032561A"/>
    <w:rsid w:val="0032758B"/>
    <w:rsid w:val="003278A2"/>
    <w:rsid w:val="00327DE5"/>
    <w:rsid w:val="00327F03"/>
    <w:rsid w:val="00330DAA"/>
    <w:rsid w:val="00331102"/>
    <w:rsid w:val="00331368"/>
    <w:rsid w:val="00331662"/>
    <w:rsid w:val="00331751"/>
    <w:rsid w:val="00331EA1"/>
    <w:rsid w:val="0033219D"/>
    <w:rsid w:val="0033273B"/>
    <w:rsid w:val="0033276A"/>
    <w:rsid w:val="0033290B"/>
    <w:rsid w:val="00332AB4"/>
    <w:rsid w:val="00332DCD"/>
    <w:rsid w:val="003333E9"/>
    <w:rsid w:val="00334264"/>
    <w:rsid w:val="0033434B"/>
    <w:rsid w:val="00334579"/>
    <w:rsid w:val="003345B4"/>
    <w:rsid w:val="003350A9"/>
    <w:rsid w:val="003353C5"/>
    <w:rsid w:val="00335858"/>
    <w:rsid w:val="00335D8A"/>
    <w:rsid w:val="00336106"/>
    <w:rsid w:val="00336BDA"/>
    <w:rsid w:val="00336C43"/>
    <w:rsid w:val="00336E1A"/>
    <w:rsid w:val="00337045"/>
    <w:rsid w:val="00337A01"/>
    <w:rsid w:val="00337A4C"/>
    <w:rsid w:val="00340491"/>
    <w:rsid w:val="00340ABA"/>
    <w:rsid w:val="00340B28"/>
    <w:rsid w:val="00340DBE"/>
    <w:rsid w:val="0034115E"/>
    <w:rsid w:val="00341479"/>
    <w:rsid w:val="003417FF"/>
    <w:rsid w:val="00341BFB"/>
    <w:rsid w:val="003424FF"/>
    <w:rsid w:val="003426EC"/>
    <w:rsid w:val="00342749"/>
    <w:rsid w:val="00342BD7"/>
    <w:rsid w:val="0034352F"/>
    <w:rsid w:val="003436A1"/>
    <w:rsid w:val="00343A07"/>
    <w:rsid w:val="00343D88"/>
    <w:rsid w:val="00344261"/>
    <w:rsid w:val="00344428"/>
    <w:rsid w:val="003446D1"/>
    <w:rsid w:val="00345001"/>
    <w:rsid w:val="00345820"/>
    <w:rsid w:val="00345D3A"/>
    <w:rsid w:val="00345FB3"/>
    <w:rsid w:val="003461F6"/>
    <w:rsid w:val="00346750"/>
    <w:rsid w:val="00346DB5"/>
    <w:rsid w:val="00347138"/>
    <w:rsid w:val="003471DE"/>
    <w:rsid w:val="003474AE"/>
    <w:rsid w:val="003474E1"/>
    <w:rsid w:val="0034766E"/>
    <w:rsid w:val="003477B1"/>
    <w:rsid w:val="003478AC"/>
    <w:rsid w:val="00347909"/>
    <w:rsid w:val="0034798D"/>
    <w:rsid w:val="00350DB8"/>
    <w:rsid w:val="0035115B"/>
    <w:rsid w:val="00351C76"/>
    <w:rsid w:val="003524C4"/>
    <w:rsid w:val="003525CC"/>
    <w:rsid w:val="00352685"/>
    <w:rsid w:val="00352795"/>
    <w:rsid w:val="003529A6"/>
    <w:rsid w:val="00353517"/>
    <w:rsid w:val="0035420F"/>
    <w:rsid w:val="0035446A"/>
    <w:rsid w:val="0035491B"/>
    <w:rsid w:val="00355447"/>
    <w:rsid w:val="00355B30"/>
    <w:rsid w:val="0035639E"/>
    <w:rsid w:val="00356ABA"/>
    <w:rsid w:val="003572DD"/>
    <w:rsid w:val="00357380"/>
    <w:rsid w:val="00357733"/>
    <w:rsid w:val="00357F49"/>
    <w:rsid w:val="003602D9"/>
    <w:rsid w:val="003604CE"/>
    <w:rsid w:val="00360536"/>
    <w:rsid w:val="00360AC8"/>
    <w:rsid w:val="00360CE9"/>
    <w:rsid w:val="003615D3"/>
    <w:rsid w:val="003616CA"/>
    <w:rsid w:val="00362522"/>
    <w:rsid w:val="003629E7"/>
    <w:rsid w:val="00362B0D"/>
    <w:rsid w:val="00362C87"/>
    <w:rsid w:val="00363A5E"/>
    <w:rsid w:val="00363DDC"/>
    <w:rsid w:val="00363FA9"/>
    <w:rsid w:val="00365121"/>
    <w:rsid w:val="003653DD"/>
    <w:rsid w:val="00365660"/>
    <w:rsid w:val="003657F8"/>
    <w:rsid w:val="003658FF"/>
    <w:rsid w:val="003659CB"/>
    <w:rsid w:val="00365A87"/>
    <w:rsid w:val="00365CF8"/>
    <w:rsid w:val="0036663F"/>
    <w:rsid w:val="00366915"/>
    <w:rsid w:val="00366BC7"/>
    <w:rsid w:val="00366CEE"/>
    <w:rsid w:val="0036721D"/>
    <w:rsid w:val="0036776B"/>
    <w:rsid w:val="00367E64"/>
    <w:rsid w:val="00367E6D"/>
    <w:rsid w:val="00367F7D"/>
    <w:rsid w:val="0037032A"/>
    <w:rsid w:val="003704F3"/>
    <w:rsid w:val="00370E47"/>
    <w:rsid w:val="00371151"/>
    <w:rsid w:val="00371938"/>
    <w:rsid w:val="00371C91"/>
    <w:rsid w:val="00371E3B"/>
    <w:rsid w:val="00371EBB"/>
    <w:rsid w:val="00372E66"/>
    <w:rsid w:val="00373002"/>
    <w:rsid w:val="003736A5"/>
    <w:rsid w:val="003738C8"/>
    <w:rsid w:val="00373AEE"/>
    <w:rsid w:val="00373B86"/>
    <w:rsid w:val="00373C6E"/>
    <w:rsid w:val="003742AC"/>
    <w:rsid w:val="003742F5"/>
    <w:rsid w:val="00374E5C"/>
    <w:rsid w:val="003752E0"/>
    <w:rsid w:val="00375C53"/>
    <w:rsid w:val="003770E5"/>
    <w:rsid w:val="00377294"/>
    <w:rsid w:val="003772EA"/>
    <w:rsid w:val="00377CE1"/>
    <w:rsid w:val="00377E87"/>
    <w:rsid w:val="003800AC"/>
    <w:rsid w:val="00380532"/>
    <w:rsid w:val="0038163C"/>
    <w:rsid w:val="0038261C"/>
    <w:rsid w:val="003827B7"/>
    <w:rsid w:val="0038285A"/>
    <w:rsid w:val="003829C5"/>
    <w:rsid w:val="0038318E"/>
    <w:rsid w:val="00383E5D"/>
    <w:rsid w:val="0038447B"/>
    <w:rsid w:val="0038457E"/>
    <w:rsid w:val="003849F8"/>
    <w:rsid w:val="00384A70"/>
    <w:rsid w:val="00384C8E"/>
    <w:rsid w:val="00384F5A"/>
    <w:rsid w:val="0038526A"/>
    <w:rsid w:val="00385610"/>
    <w:rsid w:val="00385BF0"/>
    <w:rsid w:val="00386191"/>
    <w:rsid w:val="0038628A"/>
    <w:rsid w:val="003862D9"/>
    <w:rsid w:val="003862DE"/>
    <w:rsid w:val="00386549"/>
    <w:rsid w:val="003868AA"/>
    <w:rsid w:val="00386B35"/>
    <w:rsid w:val="00386D0F"/>
    <w:rsid w:val="0038710A"/>
    <w:rsid w:val="003872DF"/>
    <w:rsid w:val="003879B7"/>
    <w:rsid w:val="003879DD"/>
    <w:rsid w:val="003879F8"/>
    <w:rsid w:val="00387B6E"/>
    <w:rsid w:val="003905AD"/>
    <w:rsid w:val="003914F7"/>
    <w:rsid w:val="00391CA9"/>
    <w:rsid w:val="00392233"/>
    <w:rsid w:val="00392274"/>
    <w:rsid w:val="003923E9"/>
    <w:rsid w:val="00392803"/>
    <w:rsid w:val="00393204"/>
    <w:rsid w:val="003935FA"/>
    <w:rsid w:val="003939FF"/>
    <w:rsid w:val="00393D01"/>
    <w:rsid w:val="0039410C"/>
    <w:rsid w:val="00394371"/>
    <w:rsid w:val="00395B1E"/>
    <w:rsid w:val="00396231"/>
    <w:rsid w:val="003962E7"/>
    <w:rsid w:val="00396811"/>
    <w:rsid w:val="003969AC"/>
    <w:rsid w:val="00397796"/>
    <w:rsid w:val="00397DBC"/>
    <w:rsid w:val="003A0A36"/>
    <w:rsid w:val="003A0A41"/>
    <w:rsid w:val="003A12CA"/>
    <w:rsid w:val="003A17F2"/>
    <w:rsid w:val="003A1CB8"/>
    <w:rsid w:val="003A2054"/>
    <w:rsid w:val="003A2223"/>
    <w:rsid w:val="003A2507"/>
    <w:rsid w:val="003A27EB"/>
    <w:rsid w:val="003A2987"/>
    <w:rsid w:val="003A2A0F"/>
    <w:rsid w:val="003A2B2F"/>
    <w:rsid w:val="003A2E2D"/>
    <w:rsid w:val="003A32B7"/>
    <w:rsid w:val="003A3576"/>
    <w:rsid w:val="003A3B30"/>
    <w:rsid w:val="003A3D4C"/>
    <w:rsid w:val="003A4376"/>
    <w:rsid w:val="003A45A1"/>
    <w:rsid w:val="003A49F1"/>
    <w:rsid w:val="003A4AFF"/>
    <w:rsid w:val="003A4CF7"/>
    <w:rsid w:val="003A4D35"/>
    <w:rsid w:val="003A4F19"/>
    <w:rsid w:val="003A508F"/>
    <w:rsid w:val="003A5B0A"/>
    <w:rsid w:val="003A6158"/>
    <w:rsid w:val="003A64F6"/>
    <w:rsid w:val="003A6BAC"/>
    <w:rsid w:val="003A703F"/>
    <w:rsid w:val="003A70AA"/>
    <w:rsid w:val="003A729A"/>
    <w:rsid w:val="003A7C95"/>
    <w:rsid w:val="003A7EF3"/>
    <w:rsid w:val="003A7FDA"/>
    <w:rsid w:val="003B08B3"/>
    <w:rsid w:val="003B0B68"/>
    <w:rsid w:val="003B159C"/>
    <w:rsid w:val="003B1828"/>
    <w:rsid w:val="003B1886"/>
    <w:rsid w:val="003B1C71"/>
    <w:rsid w:val="003B205A"/>
    <w:rsid w:val="003B2254"/>
    <w:rsid w:val="003B2502"/>
    <w:rsid w:val="003B29A2"/>
    <w:rsid w:val="003B2A70"/>
    <w:rsid w:val="003B31FB"/>
    <w:rsid w:val="003B322A"/>
    <w:rsid w:val="003B369F"/>
    <w:rsid w:val="003B36A3"/>
    <w:rsid w:val="003B39E3"/>
    <w:rsid w:val="003B3E66"/>
    <w:rsid w:val="003B42FC"/>
    <w:rsid w:val="003B4365"/>
    <w:rsid w:val="003B460B"/>
    <w:rsid w:val="003B48FF"/>
    <w:rsid w:val="003B4A93"/>
    <w:rsid w:val="003B5281"/>
    <w:rsid w:val="003B62B2"/>
    <w:rsid w:val="003B6AF4"/>
    <w:rsid w:val="003B75FC"/>
    <w:rsid w:val="003B7FE5"/>
    <w:rsid w:val="003C0393"/>
    <w:rsid w:val="003C05DA"/>
    <w:rsid w:val="003C07CA"/>
    <w:rsid w:val="003C0A8F"/>
    <w:rsid w:val="003C1044"/>
    <w:rsid w:val="003C11C8"/>
    <w:rsid w:val="003C13D7"/>
    <w:rsid w:val="003C23FC"/>
    <w:rsid w:val="003C243C"/>
    <w:rsid w:val="003C2702"/>
    <w:rsid w:val="003C2CF7"/>
    <w:rsid w:val="003C352A"/>
    <w:rsid w:val="003C3D72"/>
    <w:rsid w:val="003C4476"/>
    <w:rsid w:val="003C4E30"/>
    <w:rsid w:val="003C4F3F"/>
    <w:rsid w:val="003C500A"/>
    <w:rsid w:val="003C55A3"/>
    <w:rsid w:val="003C55B5"/>
    <w:rsid w:val="003C5E8A"/>
    <w:rsid w:val="003C604A"/>
    <w:rsid w:val="003C6688"/>
    <w:rsid w:val="003C6812"/>
    <w:rsid w:val="003C6BAA"/>
    <w:rsid w:val="003C6D08"/>
    <w:rsid w:val="003C6D22"/>
    <w:rsid w:val="003C72F3"/>
    <w:rsid w:val="003C7806"/>
    <w:rsid w:val="003C798E"/>
    <w:rsid w:val="003C7FAE"/>
    <w:rsid w:val="003D07D6"/>
    <w:rsid w:val="003D109F"/>
    <w:rsid w:val="003D167B"/>
    <w:rsid w:val="003D1753"/>
    <w:rsid w:val="003D1C1C"/>
    <w:rsid w:val="003D1C76"/>
    <w:rsid w:val="003D228B"/>
    <w:rsid w:val="003D2478"/>
    <w:rsid w:val="003D2502"/>
    <w:rsid w:val="003D2F59"/>
    <w:rsid w:val="003D33A4"/>
    <w:rsid w:val="003D36A9"/>
    <w:rsid w:val="003D3BA0"/>
    <w:rsid w:val="003D3C45"/>
    <w:rsid w:val="003D3FB4"/>
    <w:rsid w:val="003D417A"/>
    <w:rsid w:val="003D4893"/>
    <w:rsid w:val="003D4947"/>
    <w:rsid w:val="003D51CE"/>
    <w:rsid w:val="003D5B1F"/>
    <w:rsid w:val="003D6290"/>
    <w:rsid w:val="003D6554"/>
    <w:rsid w:val="003D68A0"/>
    <w:rsid w:val="003D6A13"/>
    <w:rsid w:val="003D6F24"/>
    <w:rsid w:val="003D6F6C"/>
    <w:rsid w:val="003D72F2"/>
    <w:rsid w:val="003D7467"/>
    <w:rsid w:val="003D78A7"/>
    <w:rsid w:val="003D7A8D"/>
    <w:rsid w:val="003D7AC1"/>
    <w:rsid w:val="003E0FED"/>
    <w:rsid w:val="003E13C0"/>
    <w:rsid w:val="003E15FA"/>
    <w:rsid w:val="003E192B"/>
    <w:rsid w:val="003E1A00"/>
    <w:rsid w:val="003E26B7"/>
    <w:rsid w:val="003E2CFE"/>
    <w:rsid w:val="003E32D0"/>
    <w:rsid w:val="003E42D0"/>
    <w:rsid w:val="003E4895"/>
    <w:rsid w:val="003E4D21"/>
    <w:rsid w:val="003E4E33"/>
    <w:rsid w:val="003E4EC2"/>
    <w:rsid w:val="003E517A"/>
    <w:rsid w:val="003E55E4"/>
    <w:rsid w:val="003E59A3"/>
    <w:rsid w:val="003E6292"/>
    <w:rsid w:val="003E7018"/>
    <w:rsid w:val="003E74E3"/>
    <w:rsid w:val="003E78AE"/>
    <w:rsid w:val="003F02C1"/>
    <w:rsid w:val="003F04C3"/>
    <w:rsid w:val="003F05C7"/>
    <w:rsid w:val="003F15F7"/>
    <w:rsid w:val="003F2516"/>
    <w:rsid w:val="003F2754"/>
    <w:rsid w:val="003F2CD4"/>
    <w:rsid w:val="003F2DC8"/>
    <w:rsid w:val="003F3742"/>
    <w:rsid w:val="003F3BC5"/>
    <w:rsid w:val="003F3F14"/>
    <w:rsid w:val="003F4217"/>
    <w:rsid w:val="003F4458"/>
    <w:rsid w:val="003F46DF"/>
    <w:rsid w:val="003F48B9"/>
    <w:rsid w:val="003F5863"/>
    <w:rsid w:val="003F5A4F"/>
    <w:rsid w:val="003F5A56"/>
    <w:rsid w:val="003F5B88"/>
    <w:rsid w:val="003F643A"/>
    <w:rsid w:val="003F6484"/>
    <w:rsid w:val="003F6898"/>
    <w:rsid w:val="003F6BBE"/>
    <w:rsid w:val="003F6D3E"/>
    <w:rsid w:val="003F6F87"/>
    <w:rsid w:val="003F70E1"/>
    <w:rsid w:val="004000E8"/>
    <w:rsid w:val="00400675"/>
    <w:rsid w:val="00400757"/>
    <w:rsid w:val="0040096A"/>
    <w:rsid w:val="0040128A"/>
    <w:rsid w:val="00401755"/>
    <w:rsid w:val="004019F0"/>
    <w:rsid w:val="00401C90"/>
    <w:rsid w:val="0040258D"/>
    <w:rsid w:val="00402804"/>
    <w:rsid w:val="00402E2B"/>
    <w:rsid w:val="00403252"/>
    <w:rsid w:val="004033B0"/>
    <w:rsid w:val="00403528"/>
    <w:rsid w:val="004046F8"/>
    <w:rsid w:val="0040512B"/>
    <w:rsid w:val="00405503"/>
    <w:rsid w:val="00405CA5"/>
    <w:rsid w:val="0040612A"/>
    <w:rsid w:val="0040672C"/>
    <w:rsid w:val="0040683C"/>
    <w:rsid w:val="00406BB2"/>
    <w:rsid w:val="00406D83"/>
    <w:rsid w:val="00406DBA"/>
    <w:rsid w:val="004078FD"/>
    <w:rsid w:val="00407CD3"/>
    <w:rsid w:val="00407EDF"/>
    <w:rsid w:val="00410134"/>
    <w:rsid w:val="0041045C"/>
    <w:rsid w:val="00410B72"/>
    <w:rsid w:val="00410F18"/>
    <w:rsid w:val="00411033"/>
    <w:rsid w:val="0041174A"/>
    <w:rsid w:val="004118EE"/>
    <w:rsid w:val="0041263E"/>
    <w:rsid w:val="00412C3C"/>
    <w:rsid w:val="00413AAC"/>
    <w:rsid w:val="00413F54"/>
    <w:rsid w:val="00414789"/>
    <w:rsid w:val="00414D0C"/>
    <w:rsid w:val="00414F7D"/>
    <w:rsid w:val="00415097"/>
    <w:rsid w:val="0041534D"/>
    <w:rsid w:val="00416D62"/>
    <w:rsid w:val="0041703A"/>
    <w:rsid w:val="0041708A"/>
    <w:rsid w:val="00417C14"/>
    <w:rsid w:val="00417C1C"/>
    <w:rsid w:val="00417DC2"/>
    <w:rsid w:val="00420016"/>
    <w:rsid w:val="00420C39"/>
    <w:rsid w:val="00421105"/>
    <w:rsid w:val="004214F1"/>
    <w:rsid w:val="0042244A"/>
    <w:rsid w:val="004227F9"/>
    <w:rsid w:val="00422C2B"/>
    <w:rsid w:val="00423F03"/>
    <w:rsid w:val="00424149"/>
    <w:rsid w:val="004242F4"/>
    <w:rsid w:val="00424684"/>
    <w:rsid w:val="00424707"/>
    <w:rsid w:val="004247BF"/>
    <w:rsid w:val="00424813"/>
    <w:rsid w:val="0042501E"/>
    <w:rsid w:val="00425506"/>
    <w:rsid w:val="00425B44"/>
    <w:rsid w:val="00425E48"/>
    <w:rsid w:val="00425FF2"/>
    <w:rsid w:val="0042624B"/>
    <w:rsid w:val="004271B5"/>
    <w:rsid w:val="00427248"/>
    <w:rsid w:val="0042751A"/>
    <w:rsid w:val="00427A6F"/>
    <w:rsid w:val="00430583"/>
    <w:rsid w:val="004307EC"/>
    <w:rsid w:val="004310C5"/>
    <w:rsid w:val="0043214A"/>
    <w:rsid w:val="0043236B"/>
    <w:rsid w:val="00432396"/>
    <w:rsid w:val="00432914"/>
    <w:rsid w:val="00432C87"/>
    <w:rsid w:val="004331E6"/>
    <w:rsid w:val="004332AD"/>
    <w:rsid w:val="00433608"/>
    <w:rsid w:val="00433D36"/>
    <w:rsid w:val="00433F1B"/>
    <w:rsid w:val="00433F59"/>
    <w:rsid w:val="00434213"/>
    <w:rsid w:val="00434235"/>
    <w:rsid w:val="00434867"/>
    <w:rsid w:val="004349A8"/>
    <w:rsid w:val="004353A2"/>
    <w:rsid w:val="004355A5"/>
    <w:rsid w:val="004357B8"/>
    <w:rsid w:val="00435970"/>
    <w:rsid w:val="00436108"/>
    <w:rsid w:val="00436652"/>
    <w:rsid w:val="00436905"/>
    <w:rsid w:val="00436AE3"/>
    <w:rsid w:val="0043703D"/>
    <w:rsid w:val="0043737B"/>
    <w:rsid w:val="00437447"/>
    <w:rsid w:val="00437DAC"/>
    <w:rsid w:val="0044007D"/>
    <w:rsid w:val="004406FE"/>
    <w:rsid w:val="004407E4"/>
    <w:rsid w:val="00440C0F"/>
    <w:rsid w:val="00441059"/>
    <w:rsid w:val="004411BE"/>
    <w:rsid w:val="00441416"/>
    <w:rsid w:val="004415AC"/>
    <w:rsid w:val="004418DA"/>
    <w:rsid w:val="00441A92"/>
    <w:rsid w:val="00442048"/>
    <w:rsid w:val="00442EB7"/>
    <w:rsid w:val="0044342A"/>
    <w:rsid w:val="00444132"/>
    <w:rsid w:val="0044423E"/>
    <w:rsid w:val="00444835"/>
    <w:rsid w:val="00444946"/>
    <w:rsid w:val="00444F56"/>
    <w:rsid w:val="00445F9D"/>
    <w:rsid w:val="0044643B"/>
    <w:rsid w:val="00446488"/>
    <w:rsid w:val="00446B17"/>
    <w:rsid w:val="00446F70"/>
    <w:rsid w:val="00447395"/>
    <w:rsid w:val="004475D1"/>
    <w:rsid w:val="00447A81"/>
    <w:rsid w:val="004504CD"/>
    <w:rsid w:val="00451175"/>
    <w:rsid w:val="0045122C"/>
    <w:rsid w:val="00451446"/>
    <w:rsid w:val="004515DB"/>
    <w:rsid w:val="0045169F"/>
    <w:rsid w:val="004517AA"/>
    <w:rsid w:val="00451871"/>
    <w:rsid w:val="00451BC5"/>
    <w:rsid w:val="0045213C"/>
    <w:rsid w:val="004528F5"/>
    <w:rsid w:val="00452CAC"/>
    <w:rsid w:val="00452CD2"/>
    <w:rsid w:val="00453513"/>
    <w:rsid w:val="004535CC"/>
    <w:rsid w:val="00454273"/>
    <w:rsid w:val="004549E1"/>
    <w:rsid w:val="00454A15"/>
    <w:rsid w:val="00454AC4"/>
    <w:rsid w:val="00454DAD"/>
    <w:rsid w:val="00455787"/>
    <w:rsid w:val="00455855"/>
    <w:rsid w:val="0045595D"/>
    <w:rsid w:val="00455964"/>
    <w:rsid w:val="0045596C"/>
    <w:rsid w:val="0045598C"/>
    <w:rsid w:val="00455E6B"/>
    <w:rsid w:val="00455EFE"/>
    <w:rsid w:val="00456088"/>
    <w:rsid w:val="00457556"/>
    <w:rsid w:val="00457565"/>
    <w:rsid w:val="00457B71"/>
    <w:rsid w:val="004601D3"/>
    <w:rsid w:val="0046043F"/>
    <w:rsid w:val="00460D4D"/>
    <w:rsid w:val="00460EB5"/>
    <w:rsid w:val="00461274"/>
    <w:rsid w:val="00461D28"/>
    <w:rsid w:val="00462CBA"/>
    <w:rsid w:val="00462CC7"/>
    <w:rsid w:val="004636F8"/>
    <w:rsid w:val="00463D63"/>
    <w:rsid w:val="00464583"/>
    <w:rsid w:val="0046471E"/>
    <w:rsid w:val="00464A31"/>
    <w:rsid w:val="004651DC"/>
    <w:rsid w:val="0046526C"/>
    <w:rsid w:val="00465668"/>
    <w:rsid w:val="0046566E"/>
    <w:rsid w:val="00465830"/>
    <w:rsid w:val="00465A15"/>
    <w:rsid w:val="00465CA7"/>
    <w:rsid w:val="00465FAF"/>
    <w:rsid w:val="004662D7"/>
    <w:rsid w:val="004664FC"/>
    <w:rsid w:val="0046665D"/>
    <w:rsid w:val="004666B9"/>
    <w:rsid w:val="004669E2"/>
    <w:rsid w:val="004672F6"/>
    <w:rsid w:val="004676D2"/>
    <w:rsid w:val="004677D1"/>
    <w:rsid w:val="00467C52"/>
    <w:rsid w:val="00467D88"/>
    <w:rsid w:val="0047022F"/>
    <w:rsid w:val="0047050E"/>
    <w:rsid w:val="00470575"/>
    <w:rsid w:val="004707DA"/>
    <w:rsid w:val="0047083B"/>
    <w:rsid w:val="00470964"/>
    <w:rsid w:val="00470C31"/>
    <w:rsid w:val="00470DEA"/>
    <w:rsid w:val="0047109F"/>
    <w:rsid w:val="00471709"/>
    <w:rsid w:val="0047242A"/>
    <w:rsid w:val="004725A7"/>
    <w:rsid w:val="004726B0"/>
    <w:rsid w:val="0047272F"/>
    <w:rsid w:val="00472789"/>
    <w:rsid w:val="00472AC6"/>
    <w:rsid w:val="00472CB7"/>
    <w:rsid w:val="004734D0"/>
    <w:rsid w:val="0047386E"/>
    <w:rsid w:val="00473C7A"/>
    <w:rsid w:val="00473CB9"/>
    <w:rsid w:val="00473D00"/>
    <w:rsid w:val="0047416D"/>
    <w:rsid w:val="004743A5"/>
    <w:rsid w:val="00474E93"/>
    <w:rsid w:val="00474F8B"/>
    <w:rsid w:val="0047502F"/>
    <w:rsid w:val="00475109"/>
    <w:rsid w:val="00475404"/>
    <w:rsid w:val="0047556B"/>
    <w:rsid w:val="004769B3"/>
    <w:rsid w:val="00477768"/>
    <w:rsid w:val="00477B57"/>
    <w:rsid w:val="00480579"/>
    <w:rsid w:val="00481666"/>
    <w:rsid w:val="00481744"/>
    <w:rsid w:val="004821FF"/>
    <w:rsid w:val="0048239C"/>
    <w:rsid w:val="004832E0"/>
    <w:rsid w:val="0048332B"/>
    <w:rsid w:val="00483936"/>
    <w:rsid w:val="00483FE2"/>
    <w:rsid w:val="00485C6C"/>
    <w:rsid w:val="00486343"/>
    <w:rsid w:val="0048637D"/>
    <w:rsid w:val="00486E38"/>
    <w:rsid w:val="004876C5"/>
    <w:rsid w:val="00487960"/>
    <w:rsid w:val="004901B3"/>
    <w:rsid w:val="00490336"/>
    <w:rsid w:val="004908D1"/>
    <w:rsid w:val="00490D90"/>
    <w:rsid w:val="00490DF4"/>
    <w:rsid w:val="0049196D"/>
    <w:rsid w:val="00491C1E"/>
    <w:rsid w:val="004924C5"/>
    <w:rsid w:val="00492BC5"/>
    <w:rsid w:val="004939DF"/>
    <w:rsid w:val="00493D62"/>
    <w:rsid w:val="0049408F"/>
    <w:rsid w:val="00494178"/>
    <w:rsid w:val="00494A7C"/>
    <w:rsid w:val="00494B40"/>
    <w:rsid w:val="00495070"/>
    <w:rsid w:val="004952F5"/>
    <w:rsid w:val="00495623"/>
    <w:rsid w:val="00495FC0"/>
    <w:rsid w:val="004964A1"/>
    <w:rsid w:val="004964F1"/>
    <w:rsid w:val="004967EB"/>
    <w:rsid w:val="004971EA"/>
    <w:rsid w:val="004979B2"/>
    <w:rsid w:val="00497F39"/>
    <w:rsid w:val="004A040E"/>
    <w:rsid w:val="004A06A3"/>
    <w:rsid w:val="004A0BA3"/>
    <w:rsid w:val="004A12AC"/>
    <w:rsid w:val="004A1465"/>
    <w:rsid w:val="004A1553"/>
    <w:rsid w:val="004A16BC"/>
    <w:rsid w:val="004A188E"/>
    <w:rsid w:val="004A1960"/>
    <w:rsid w:val="004A218E"/>
    <w:rsid w:val="004A21C6"/>
    <w:rsid w:val="004A250D"/>
    <w:rsid w:val="004A271E"/>
    <w:rsid w:val="004A2A03"/>
    <w:rsid w:val="004A2B94"/>
    <w:rsid w:val="004A2D06"/>
    <w:rsid w:val="004A3609"/>
    <w:rsid w:val="004A3A31"/>
    <w:rsid w:val="004A3A39"/>
    <w:rsid w:val="004A3D22"/>
    <w:rsid w:val="004A3DC4"/>
    <w:rsid w:val="004A423A"/>
    <w:rsid w:val="004A4393"/>
    <w:rsid w:val="004A451B"/>
    <w:rsid w:val="004A46B9"/>
    <w:rsid w:val="004A4BFC"/>
    <w:rsid w:val="004A4D2D"/>
    <w:rsid w:val="004A4F19"/>
    <w:rsid w:val="004A50F5"/>
    <w:rsid w:val="004A5368"/>
    <w:rsid w:val="004A5A21"/>
    <w:rsid w:val="004A5EC5"/>
    <w:rsid w:val="004A63B1"/>
    <w:rsid w:val="004A6C65"/>
    <w:rsid w:val="004A7251"/>
    <w:rsid w:val="004A741E"/>
    <w:rsid w:val="004A772F"/>
    <w:rsid w:val="004A78D5"/>
    <w:rsid w:val="004A7AA5"/>
    <w:rsid w:val="004B11A0"/>
    <w:rsid w:val="004B1E88"/>
    <w:rsid w:val="004B1EF3"/>
    <w:rsid w:val="004B295D"/>
    <w:rsid w:val="004B2A60"/>
    <w:rsid w:val="004B42DC"/>
    <w:rsid w:val="004B4966"/>
    <w:rsid w:val="004B4E6E"/>
    <w:rsid w:val="004B5061"/>
    <w:rsid w:val="004B507C"/>
    <w:rsid w:val="004B569E"/>
    <w:rsid w:val="004B5ACD"/>
    <w:rsid w:val="004B6A25"/>
    <w:rsid w:val="004B6A3B"/>
    <w:rsid w:val="004B6ABB"/>
    <w:rsid w:val="004B6CD0"/>
    <w:rsid w:val="004B7371"/>
    <w:rsid w:val="004B748A"/>
    <w:rsid w:val="004B7C0C"/>
    <w:rsid w:val="004C0593"/>
    <w:rsid w:val="004C1964"/>
    <w:rsid w:val="004C26A1"/>
    <w:rsid w:val="004C2C59"/>
    <w:rsid w:val="004C2DB9"/>
    <w:rsid w:val="004C3706"/>
    <w:rsid w:val="004C3898"/>
    <w:rsid w:val="004C38B2"/>
    <w:rsid w:val="004C3D5F"/>
    <w:rsid w:val="004C3DDB"/>
    <w:rsid w:val="004C3FA0"/>
    <w:rsid w:val="004C427A"/>
    <w:rsid w:val="004C4A3E"/>
    <w:rsid w:val="004C4CC0"/>
    <w:rsid w:val="004C4E7A"/>
    <w:rsid w:val="004C4FA5"/>
    <w:rsid w:val="004C5205"/>
    <w:rsid w:val="004C5270"/>
    <w:rsid w:val="004C551D"/>
    <w:rsid w:val="004C57E9"/>
    <w:rsid w:val="004C5C67"/>
    <w:rsid w:val="004C604D"/>
    <w:rsid w:val="004C606C"/>
    <w:rsid w:val="004C6F26"/>
    <w:rsid w:val="004C7168"/>
    <w:rsid w:val="004C71A9"/>
    <w:rsid w:val="004C7B49"/>
    <w:rsid w:val="004C7DBF"/>
    <w:rsid w:val="004D074E"/>
    <w:rsid w:val="004D0827"/>
    <w:rsid w:val="004D0A90"/>
    <w:rsid w:val="004D0D5F"/>
    <w:rsid w:val="004D124E"/>
    <w:rsid w:val="004D1471"/>
    <w:rsid w:val="004D1A45"/>
    <w:rsid w:val="004D2278"/>
    <w:rsid w:val="004D24CD"/>
    <w:rsid w:val="004D26D8"/>
    <w:rsid w:val="004D313B"/>
    <w:rsid w:val="004D36B1"/>
    <w:rsid w:val="004D3826"/>
    <w:rsid w:val="004D3958"/>
    <w:rsid w:val="004D3EE1"/>
    <w:rsid w:val="004D44EA"/>
    <w:rsid w:val="004D4568"/>
    <w:rsid w:val="004D480B"/>
    <w:rsid w:val="004D535B"/>
    <w:rsid w:val="004D5624"/>
    <w:rsid w:val="004D57B3"/>
    <w:rsid w:val="004D7049"/>
    <w:rsid w:val="004D798E"/>
    <w:rsid w:val="004D7AFD"/>
    <w:rsid w:val="004D7C30"/>
    <w:rsid w:val="004D7E97"/>
    <w:rsid w:val="004D7EBD"/>
    <w:rsid w:val="004E00E1"/>
    <w:rsid w:val="004E0424"/>
    <w:rsid w:val="004E0DD8"/>
    <w:rsid w:val="004E0E83"/>
    <w:rsid w:val="004E21A2"/>
    <w:rsid w:val="004E25EB"/>
    <w:rsid w:val="004E2621"/>
    <w:rsid w:val="004E2680"/>
    <w:rsid w:val="004E28F9"/>
    <w:rsid w:val="004E29D1"/>
    <w:rsid w:val="004E2E72"/>
    <w:rsid w:val="004E364A"/>
    <w:rsid w:val="004E3B4C"/>
    <w:rsid w:val="004E3C88"/>
    <w:rsid w:val="004E462E"/>
    <w:rsid w:val="004E49A5"/>
    <w:rsid w:val="004E56DC"/>
    <w:rsid w:val="004E5759"/>
    <w:rsid w:val="004E5A39"/>
    <w:rsid w:val="004E5B34"/>
    <w:rsid w:val="004E5EE5"/>
    <w:rsid w:val="004E5F1D"/>
    <w:rsid w:val="004E6465"/>
    <w:rsid w:val="004E6532"/>
    <w:rsid w:val="004E6DFA"/>
    <w:rsid w:val="004E7027"/>
    <w:rsid w:val="004E76F4"/>
    <w:rsid w:val="004F0022"/>
    <w:rsid w:val="004F0057"/>
    <w:rsid w:val="004F0893"/>
    <w:rsid w:val="004F09CF"/>
    <w:rsid w:val="004F0B4E"/>
    <w:rsid w:val="004F0B6C"/>
    <w:rsid w:val="004F1536"/>
    <w:rsid w:val="004F155E"/>
    <w:rsid w:val="004F16B0"/>
    <w:rsid w:val="004F16D2"/>
    <w:rsid w:val="004F1A90"/>
    <w:rsid w:val="004F2078"/>
    <w:rsid w:val="004F2A19"/>
    <w:rsid w:val="004F2AFD"/>
    <w:rsid w:val="004F2B6A"/>
    <w:rsid w:val="004F2E91"/>
    <w:rsid w:val="004F31C4"/>
    <w:rsid w:val="004F383C"/>
    <w:rsid w:val="004F38C1"/>
    <w:rsid w:val="004F3B58"/>
    <w:rsid w:val="004F3E48"/>
    <w:rsid w:val="004F3FE5"/>
    <w:rsid w:val="004F41DF"/>
    <w:rsid w:val="004F483C"/>
    <w:rsid w:val="004F4DA3"/>
    <w:rsid w:val="004F5857"/>
    <w:rsid w:val="004F593C"/>
    <w:rsid w:val="004F5D17"/>
    <w:rsid w:val="004F6305"/>
    <w:rsid w:val="004F639A"/>
    <w:rsid w:val="004F64CF"/>
    <w:rsid w:val="004F75C1"/>
    <w:rsid w:val="004F7958"/>
    <w:rsid w:val="004F7F18"/>
    <w:rsid w:val="00500817"/>
    <w:rsid w:val="00500CE5"/>
    <w:rsid w:val="00501A08"/>
    <w:rsid w:val="00501B78"/>
    <w:rsid w:val="00501C62"/>
    <w:rsid w:val="00501ECD"/>
    <w:rsid w:val="005029DA"/>
    <w:rsid w:val="00503566"/>
    <w:rsid w:val="00504241"/>
    <w:rsid w:val="00504688"/>
    <w:rsid w:val="00504778"/>
    <w:rsid w:val="0050496A"/>
    <w:rsid w:val="00504EF4"/>
    <w:rsid w:val="005056C6"/>
    <w:rsid w:val="00505797"/>
    <w:rsid w:val="0050596C"/>
    <w:rsid w:val="00506015"/>
    <w:rsid w:val="00506557"/>
    <w:rsid w:val="0050677A"/>
    <w:rsid w:val="00506A16"/>
    <w:rsid w:val="00506E83"/>
    <w:rsid w:val="00506E95"/>
    <w:rsid w:val="00507511"/>
    <w:rsid w:val="00507868"/>
    <w:rsid w:val="005108D8"/>
    <w:rsid w:val="00510BEF"/>
    <w:rsid w:val="005110B3"/>
    <w:rsid w:val="0051165C"/>
    <w:rsid w:val="005116F9"/>
    <w:rsid w:val="00511B5B"/>
    <w:rsid w:val="00513D63"/>
    <w:rsid w:val="00513E60"/>
    <w:rsid w:val="00513EBE"/>
    <w:rsid w:val="00514901"/>
    <w:rsid w:val="00514EBF"/>
    <w:rsid w:val="005153A7"/>
    <w:rsid w:val="0051545A"/>
    <w:rsid w:val="00515DA8"/>
    <w:rsid w:val="005164E0"/>
    <w:rsid w:val="0051689B"/>
    <w:rsid w:val="00516C22"/>
    <w:rsid w:val="00517621"/>
    <w:rsid w:val="005178D8"/>
    <w:rsid w:val="00517C97"/>
    <w:rsid w:val="005206C8"/>
    <w:rsid w:val="00520CEC"/>
    <w:rsid w:val="00521117"/>
    <w:rsid w:val="005211B4"/>
    <w:rsid w:val="005215FB"/>
    <w:rsid w:val="005219CF"/>
    <w:rsid w:val="00521B0D"/>
    <w:rsid w:val="00521CF0"/>
    <w:rsid w:val="00521FE6"/>
    <w:rsid w:val="0052217F"/>
    <w:rsid w:val="005222F5"/>
    <w:rsid w:val="005224A1"/>
    <w:rsid w:val="00522ACB"/>
    <w:rsid w:val="005234D6"/>
    <w:rsid w:val="00523673"/>
    <w:rsid w:val="00523818"/>
    <w:rsid w:val="00523B79"/>
    <w:rsid w:val="0052479C"/>
    <w:rsid w:val="00524805"/>
    <w:rsid w:val="005249A0"/>
    <w:rsid w:val="00524A6B"/>
    <w:rsid w:val="00524ACB"/>
    <w:rsid w:val="00524EE8"/>
    <w:rsid w:val="005255BE"/>
    <w:rsid w:val="005259C4"/>
    <w:rsid w:val="00525AE6"/>
    <w:rsid w:val="00525E58"/>
    <w:rsid w:val="00526931"/>
    <w:rsid w:val="00526AFD"/>
    <w:rsid w:val="0052778A"/>
    <w:rsid w:val="005304D3"/>
    <w:rsid w:val="005305C2"/>
    <w:rsid w:val="0053061C"/>
    <w:rsid w:val="00531153"/>
    <w:rsid w:val="00531294"/>
    <w:rsid w:val="005320EF"/>
    <w:rsid w:val="00532132"/>
    <w:rsid w:val="005326DF"/>
    <w:rsid w:val="0053364C"/>
    <w:rsid w:val="00533E74"/>
    <w:rsid w:val="005341C9"/>
    <w:rsid w:val="0053425C"/>
    <w:rsid w:val="00534627"/>
    <w:rsid w:val="00534B59"/>
    <w:rsid w:val="0053515E"/>
    <w:rsid w:val="00535256"/>
    <w:rsid w:val="00535532"/>
    <w:rsid w:val="00535A2E"/>
    <w:rsid w:val="00535C0C"/>
    <w:rsid w:val="005360A3"/>
    <w:rsid w:val="00536759"/>
    <w:rsid w:val="00537308"/>
    <w:rsid w:val="0053739D"/>
    <w:rsid w:val="00537480"/>
    <w:rsid w:val="005377D7"/>
    <w:rsid w:val="00537C62"/>
    <w:rsid w:val="00540E0B"/>
    <w:rsid w:val="00541343"/>
    <w:rsid w:val="00541A85"/>
    <w:rsid w:val="005421F4"/>
    <w:rsid w:val="005424CB"/>
    <w:rsid w:val="005429FF"/>
    <w:rsid w:val="00542B78"/>
    <w:rsid w:val="00542F49"/>
    <w:rsid w:val="005430D8"/>
    <w:rsid w:val="005431CB"/>
    <w:rsid w:val="005431E7"/>
    <w:rsid w:val="005436F5"/>
    <w:rsid w:val="0054371E"/>
    <w:rsid w:val="00543745"/>
    <w:rsid w:val="00543A0C"/>
    <w:rsid w:val="00543B3D"/>
    <w:rsid w:val="00543F92"/>
    <w:rsid w:val="00544019"/>
    <w:rsid w:val="0054433F"/>
    <w:rsid w:val="00544E0B"/>
    <w:rsid w:val="0054531D"/>
    <w:rsid w:val="00545CE8"/>
    <w:rsid w:val="00546270"/>
    <w:rsid w:val="00546290"/>
    <w:rsid w:val="00546534"/>
    <w:rsid w:val="00546970"/>
    <w:rsid w:val="00546E78"/>
    <w:rsid w:val="005472D9"/>
    <w:rsid w:val="00547CB6"/>
    <w:rsid w:val="00547D8A"/>
    <w:rsid w:val="00547F0B"/>
    <w:rsid w:val="005500A8"/>
    <w:rsid w:val="00550B91"/>
    <w:rsid w:val="00550EA5"/>
    <w:rsid w:val="005511DC"/>
    <w:rsid w:val="005514BC"/>
    <w:rsid w:val="0055232B"/>
    <w:rsid w:val="00552389"/>
    <w:rsid w:val="00552A6F"/>
    <w:rsid w:val="00552AC6"/>
    <w:rsid w:val="00554772"/>
    <w:rsid w:val="005547B4"/>
    <w:rsid w:val="00554E19"/>
    <w:rsid w:val="00554ED9"/>
    <w:rsid w:val="005552B9"/>
    <w:rsid w:val="005554EB"/>
    <w:rsid w:val="00555D20"/>
    <w:rsid w:val="00555D2C"/>
    <w:rsid w:val="005566E5"/>
    <w:rsid w:val="00556734"/>
    <w:rsid w:val="00556F31"/>
    <w:rsid w:val="00557B12"/>
    <w:rsid w:val="00557C33"/>
    <w:rsid w:val="00557DF6"/>
    <w:rsid w:val="00560216"/>
    <w:rsid w:val="00560D9D"/>
    <w:rsid w:val="0056121F"/>
    <w:rsid w:val="005612F8"/>
    <w:rsid w:val="00561D10"/>
    <w:rsid w:val="00561F48"/>
    <w:rsid w:val="005622DD"/>
    <w:rsid w:val="00563367"/>
    <w:rsid w:val="005638C6"/>
    <w:rsid w:val="00563D34"/>
    <w:rsid w:val="00564153"/>
    <w:rsid w:val="005642C3"/>
    <w:rsid w:val="005647DC"/>
    <w:rsid w:val="00564C68"/>
    <w:rsid w:val="005652E1"/>
    <w:rsid w:val="0056561A"/>
    <w:rsid w:val="0056570D"/>
    <w:rsid w:val="0056577F"/>
    <w:rsid w:val="00565A26"/>
    <w:rsid w:val="005660F3"/>
    <w:rsid w:val="0056617C"/>
    <w:rsid w:val="005663BF"/>
    <w:rsid w:val="00566FDC"/>
    <w:rsid w:val="005677F1"/>
    <w:rsid w:val="00567D72"/>
    <w:rsid w:val="0057003C"/>
    <w:rsid w:val="00570CDA"/>
    <w:rsid w:val="00570F66"/>
    <w:rsid w:val="005718D8"/>
    <w:rsid w:val="00572505"/>
    <w:rsid w:val="00572866"/>
    <w:rsid w:val="00572B3B"/>
    <w:rsid w:val="00573525"/>
    <w:rsid w:val="00573701"/>
    <w:rsid w:val="00573951"/>
    <w:rsid w:val="00574930"/>
    <w:rsid w:val="00576818"/>
    <w:rsid w:val="00576E35"/>
    <w:rsid w:val="0057727C"/>
    <w:rsid w:val="0057734D"/>
    <w:rsid w:val="00577399"/>
    <w:rsid w:val="0058042B"/>
    <w:rsid w:val="005804AC"/>
    <w:rsid w:val="0058095F"/>
    <w:rsid w:val="00580A2C"/>
    <w:rsid w:val="00580AF6"/>
    <w:rsid w:val="00580D2D"/>
    <w:rsid w:val="00580E0E"/>
    <w:rsid w:val="005810C2"/>
    <w:rsid w:val="00581155"/>
    <w:rsid w:val="00581B95"/>
    <w:rsid w:val="00581CEB"/>
    <w:rsid w:val="00582099"/>
    <w:rsid w:val="00582809"/>
    <w:rsid w:val="005831C2"/>
    <w:rsid w:val="005832C1"/>
    <w:rsid w:val="0058341D"/>
    <w:rsid w:val="0058369C"/>
    <w:rsid w:val="00583D77"/>
    <w:rsid w:val="00583F06"/>
    <w:rsid w:val="005845ED"/>
    <w:rsid w:val="00585106"/>
    <w:rsid w:val="005859F1"/>
    <w:rsid w:val="00585E3C"/>
    <w:rsid w:val="00586112"/>
    <w:rsid w:val="00586568"/>
    <w:rsid w:val="0058689F"/>
    <w:rsid w:val="005868CE"/>
    <w:rsid w:val="00586BB4"/>
    <w:rsid w:val="005870C0"/>
    <w:rsid w:val="005872B7"/>
    <w:rsid w:val="00587478"/>
    <w:rsid w:val="0058797A"/>
    <w:rsid w:val="0058798C"/>
    <w:rsid w:val="00587FA4"/>
    <w:rsid w:val="005900FA"/>
    <w:rsid w:val="00590310"/>
    <w:rsid w:val="00590957"/>
    <w:rsid w:val="00590DD3"/>
    <w:rsid w:val="005913A4"/>
    <w:rsid w:val="00591820"/>
    <w:rsid w:val="005926D5"/>
    <w:rsid w:val="00593416"/>
    <w:rsid w:val="005935A4"/>
    <w:rsid w:val="005940F6"/>
    <w:rsid w:val="00594679"/>
    <w:rsid w:val="005946CC"/>
    <w:rsid w:val="0059487E"/>
    <w:rsid w:val="005948C2"/>
    <w:rsid w:val="00594A9B"/>
    <w:rsid w:val="00594CF2"/>
    <w:rsid w:val="0059503A"/>
    <w:rsid w:val="0059527F"/>
    <w:rsid w:val="00595840"/>
    <w:rsid w:val="00595878"/>
    <w:rsid w:val="005959E5"/>
    <w:rsid w:val="00595B04"/>
    <w:rsid w:val="00595DCA"/>
    <w:rsid w:val="00595F11"/>
    <w:rsid w:val="00596321"/>
    <w:rsid w:val="00596406"/>
    <w:rsid w:val="005967D7"/>
    <w:rsid w:val="00596929"/>
    <w:rsid w:val="00596B31"/>
    <w:rsid w:val="00596CA6"/>
    <w:rsid w:val="005971EB"/>
    <w:rsid w:val="0059779B"/>
    <w:rsid w:val="00597DEF"/>
    <w:rsid w:val="005A00CF"/>
    <w:rsid w:val="005A0D09"/>
    <w:rsid w:val="005A0F4F"/>
    <w:rsid w:val="005A1053"/>
    <w:rsid w:val="005A114E"/>
    <w:rsid w:val="005A209A"/>
    <w:rsid w:val="005A2121"/>
    <w:rsid w:val="005A214D"/>
    <w:rsid w:val="005A239C"/>
    <w:rsid w:val="005A2543"/>
    <w:rsid w:val="005A3A54"/>
    <w:rsid w:val="005A3E9F"/>
    <w:rsid w:val="005A3EE5"/>
    <w:rsid w:val="005A409A"/>
    <w:rsid w:val="005A4A0B"/>
    <w:rsid w:val="005A4FDF"/>
    <w:rsid w:val="005A5152"/>
    <w:rsid w:val="005A53C7"/>
    <w:rsid w:val="005A584F"/>
    <w:rsid w:val="005A662C"/>
    <w:rsid w:val="005A662D"/>
    <w:rsid w:val="005A6C98"/>
    <w:rsid w:val="005A6F9C"/>
    <w:rsid w:val="005A7325"/>
    <w:rsid w:val="005A74A9"/>
    <w:rsid w:val="005B017C"/>
    <w:rsid w:val="005B06D4"/>
    <w:rsid w:val="005B105A"/>
    <w:rsid w:val="005B14AB"/>
    <w:rsid w:val="005B257F"/>
    <w:rsid w:val="005B27CD"/>
    <w:rsid w:val="005B294F"/>
    <w:rsid w:val="005B3264"/>
    <w:rsid w:val="005B35D7"/>
    <w:rsid w:val="005B392A"/>
    <w:rsid w:val="005B3AA3"/>
    <w:rsid w:val="005B3FD1"/>
    <w:rsid w:val="005B411D"/>
    <w:rsid w:val="005B4309"/>
    <w:rsid w:val="005B4D9F"/>
    <w:rsid w:val="005B5851"/>
    <w:rsid w:val="005B591A"/>
    <w:rsid w:val="005B5D60"/>
    <w:rsid w:val="005B6257"/>
    <w:rsid w:val="005B62F2"/>
    <w:rsid w:val="005B68D4"/>
    <w:rsid w:val="005B6F83"/>
    <w:rsid w:val="005B7AEB"/>
    <w:rsid w:val="005C0921"/>
    <w:rsid w:val="005C14CE"/>
    <w:rsid w:val="005C1905"/>
    <w:rsid w:val="005C20B7"/>
    <w:rsid w:val="005C3354"/>
    <w:rsid w:val="005C3CF9"/>
    <w:rsid w:val="005C3FDD"/>
    <w:rsid w:val="005C4254"/>
    <w:rsid w:val="005C4DFF"/>
    <w:rsid w:val="005C5466"/>
    <w:rsid w:val="005C565E"/>
    <w:rsid w:val="005C5889"/>
    <w:rsid w:val="005C6136"/>
    <w:rsid w:val="005C62C3"/>
    <w:rsid w:val="005C6C73"/>
    <w:rsid w:val="005C6D80"/>
    <w:rsid w:val="005C71C9"/>
    <w:rsid w:val="005C74ED"/>
    <w:rsid w:val="005C74FB"/>
    <w:rsid w:val="005D090E"/>
    <w:rsid w:val="005D1049"/>
    <w:rsid w:val="005D1153"/>
    <w:rsid w:val="005D1602"/>
    <w:rsid w:val="005D19A1"/>
    <w:rsid w:val="005D1B59"/>
    <w:rsid w:val="005D1CC9"/>
    <w:rsid w:val="005D1DD7"/>
    <w:rsid w:val="005D28D2"/>
    <w:rsid w:val="005D2DDE"/>
    <w:rsid w:val="005D369E"/>
    <w:rsid w:val="005D39CE"/>
    <w:rsid w:val="005D3F80"/>
    <w:rsid w:val="005D44B7"/>
    <w:rsid w:val="005D5C50"/>
    <w:rsid w:val="005D6148"/>
    <w:rsid w:val="005D6C82"/>
    <w:rsid w:val="005D784F"/>
    <w:rsid w:val="005E00B0"/>
    <w:rsid w:val="005E0163"/>
    <w:rsid w:val="005E0C0E"/>
    <w:rsid w:val="005E0DCB"/>
    <w:rsid w:val="005E15B5"/>
    <w:rsid w:val="005E1762"/>
    <w:rsid w:val="005E1886"/>
    <w:rsid w:val="005E1F05"/>
    <w:rsid w:val="005E24CB"/>
    <w:rsid w:val="005E2F34"/>
    <w:rsid w:val="005E30F1"/>
    <w:rsid w:val="005E3817"/>
    <w:rsid w:val="005E385F"/>
    <w:rsid w:val="005E4113"/>
    <w:rsid w:val="005E4126"/>
    <w:rsid w:val="005E4250"/>
    <w:rsid w:val="005E472E"/>
    <w:rsid w:val="005E49ED"/>
    <w:rsid w:val="005E4E0B"/>
    <w:rsid w:val="005E51BF"/>
    <w:rsid w:val="005E5B81"/>
    <w:rsid w:val="005E5E43"/>
    <w:rsid w:val="005E6183"/>
    <w:rsid w:val="005E6250"/>
    <w:rsid w:val="005E64BE"/>
    <w:rsid w:val="005E65AF"/>
    <w:rsid w:val="005E66B6"/>
    <w:rsid w:val="005E6E01"/>
    <w:rsid w:val="005E6ECF"/>
    <w:rsid w:val="005E7ADE"/>
    <w:rsid w:val="005E7B20"/>
    <w:rsid w:val="005E7C66"/>
    <w:rsid w:val="005F06B0"/>
    <w:rsid w:val="005F0BF0"/>
    <w:rsid w:val="005F1506"/>
    <w:rsid w:val="005F1C7F"/>
    <w:rsid w:val="005F2AEF"/>
    <w:rsid w:val="005F2CB1"/>
    <w:rsid w:val="005F3025"/>
    <w:rsid w:val="005F3393"/>
    <w:rsid w:val="005F3579"/>
    <w:rsid w:val="005F357E"/>
    <w:rsid w:val="005F360F"/>
    <w:rsid w:val="005F3C9B"/>
    <w:rsid w:val="005F457C"/>
    <w:rsid w:val="005F50D3"/>
    <w:rsid w:val="005F5643"/>
    <w:rsid w:val="005F5D28"/>
    <w:rsid w:val="005F5D59"/>
    <w:rsid w:val="005F618C"/>
    <w:rsid w:val="005F6504"/>
    <w:rsid w:val="005F70BD"/>
    <w:rsid w:val="005F7619"/>
    <w:rsid w:val="00600ED1"/>
    <w:rsid w:val="00601741"/>
    <w:rsid w:val="0060188A"/>
    <w:rsid w:val="00601D04"/>
    <w:rsid w:val="006021A7"/>
    <w:rsid w:val="006023D0"/>
    <w:rsid w:val="0060283C"/>
    <w:rsid w:val="00604E11"/>
    <w:rsid w:val="00604F14"/>
    <w:rsid w:val="00605868"/>
    <w:rsid w:val="00605BC9"/>
    <w:rsid w:val="00605CD6"/>
    <w:rsid w:val="006064CA"/>
    <w:rsid w:val="006066CB"/>
    <w:rsid w:val="00606A4E"/>
    <w:rsid w:val="00606D18"/>
    <w:rsid w:val="00607D11"/>
    <w:rsid w:val="0061020B"/>
    <w:rsid w:val="00610507"/>
    <w:rsid w:val="00610A5D"/>
    <w:rsid w:val="006118EC"/>
    <w:rsid w:val="0061190A"/>
    <w:rsid w:val="0061191F"/>
    <w:rsid w:val="00611B83"/>
    <w:rsid w:val="006121C5"/>
    <w:rsid w:val="006126C7"/>
    <w:rsid w:val="0061300D"/>
    <w:rsid w:val="00613257"/>
    <w:rsid w:val="00613315"/>
    <w:rsid w:val="006134CB"/>
    <w:rsid w:val="006136EE"/>
    <w:rsid w:val="00613FCD"/>
    <w:rsid w:val="00614170"/>
    <w:rsid w:val="00614831"/>
    <w:rsid w:val="0061498A"/>
    <w:rsid w:val="00614D3C"/>
    <w:rsid w:val="00615465"/>
    <w:rsid w:val="0061598E"/>
    <w:rsid w:val="00615E98"/>
    <w:rsid w:val="00615EE9"/>
    <w:rsid w:val="00616283"/>
    <w:rsid w:val="006162B1"/>
    <w:rsid w:val="00616686"/>
    <w:rsid w:val="006166C4"/>
    <w:rsid w:val="00616C0E"/>
    <w:rsid w:val="00616D9F"/>
    <w:rsid w:val="00616E1C"/>
    <w:rsid w:val="00617373"/>
    <w:rsid w:val="006174C0"/>
    <w:rsid w:val="00617771"/>
    <w:rsid w:val="00617CD0"/>
    <w:rsid w:val="00620A71"/>
    <w:rsid w:val="00620BB7"/>
    <w:rsid w:val="00620D80"/>
    <w:rsid w:val="0062118F"/>
    <w:rsid w:val="00621572"/>
    <w:rsid w:val="00621691"/>
    <w:rsid w:val="00621C1F"/>
    <w:rsid w:val="00621CCC"/>
    <w:rsid w:val="00622222"/>
    <w:rsid w:val="00622412"/>
    <w:rsid w:val="00622614"/>
    <w:rsid w:val="00622A4B"/>
    <w:rsid w:val="006230F3"/>
    <w:rsid w:val="00623199"/>
    <w:rsid w:val="006231AA"/>
    <w:rsid w:val="006231F1"/>
    <w:rsid w:val="0062328C"/>
    <w:rsid w:val="006234A6"/>
    <w:rsid w:val="00623584"/>
    <w:rsid w:val="006240A6"/>
    <w:rsid w:val="006250DB"/>
    <w:rsid w:val="006251CA"/>
    <w:rsid w:val="006256B4"/>
    <w:rsid w:val="00625966"/>
    <w:rsid w:val="00625A8A"/>
    <w:rsid w:val="00626867"/>
    <w:rsid w:val="00626A72"/>
    <w:rsid w:val="00626B93"/>
    <w:rsid w:val="00626BFA"/>
    <w:rsid w:val="00626CB5"/>
    <w:rsid w:val="006274E0"/>
    <w:rsid w:val="00630001"/>
    <w:rsid w:val="0063043E"/>
    <w:rsid w:val="006304BA"/>
    <w:rsid w:val="00630AF6"/>
    <w:rsid w:val="00630B3D"/>
    <w:rsid w:val="00630C41"/>
    <w:rsid w:val="006311B3"/>
    <w:rsid w:val="0063129D"/>
    <w:rsid w:val="00631370"/>
    <w:rsid w:val="00631531"/>
    <w:rsid w:val="006319B7"/>
    <w:rsid w:val="00631C94"/>
    <w:rsid w:val="00631CA0"/>
    <w:rsid w:val="00631EA0"/>
    <w:rsid w:val="0063203D"/>
    <w:rsid w:val="00632811"/>
    <w:rsid w:val="0063284C"/>
    <w:rsid w:val="00632B8D"/>
    <w:rsid w:val="00632C05"/>
    <w:rsid w:val="00634ACC"/>
    <w:rsid w:val="00635DEC"/>
    <w:rsid w:val="00635E20"/>
    <w:rsid w:val="0063603C"/>
    <w:rsid w:val="0063623B"/>
    <w:rsid w:val="00636398"/>
    <w:rsid w:val="006363B9"/>
    <w:rsid w:val="006368D3"/>
    <w:rsid w:val="00636A34"/>
    <w:rsid w:val="00636C20"/>
    <w:rsid w:val="00636F71"/>
    <w:rsid w:val="006377B5"/>
    <w:rsid w:val="006377EC"/>
    <w:rsid w:val="00640129"/>
    <w:rsid w:val="00640310"/>
    <w:rsid w:val="0064038D"/>
    <w:rsid w:val="006412E1"/>
    <w:rsid w:val="0064151F"/>
    <w:rsid w:val="00641533"/>
    <w:rsid w:val="006416C4"/>
    <w:rsid w:val="0064208D"/>
    <w:rsid w:val="006425B3"/>
    <w:rsid w:val="0064298D"/>
    <w:rsid w:val="00642FE9"/>
    <w:rsid w:val="00643097"/>
    <w:rsid w:val="006430C6"/>
    <w:rsid w:val="00643475"/>
    <w:rsid w:val="00643560"/>
    <w:rsid w:val="0064396A"/>
    <w:rsid w:val="0064429C"/>
    <w:rsid w:val="006448CE"/>
    <w:rsid w:val="00644F39"/>
    <w:rsid w:val="00645542"/>
    <w:rsid w:val="00645799"/>
    <w:rsid w:val="00645B51"/>
    <w:rsid w:val="00645CF3"/>
    <w:rsid w:val="00645E67"/>
    <w:rsid w:val="0064624E"/>
    <w:rsid w:val="00646A2D"/>
    <w:rsid w:val="006475B1"/>
    <w:rsid w:val="006476E1"/>
    <w:rsid w:val="00647AB4"/>
    <w:rsid w:val="00647C83"/>
    <w:rsid w:val="00647EFA"/>
    <w:rsid w:val="0065019E"/>
    <w:rsid w:val="006505C6"/>
    <w:rsid w:val="00650A21"/>
    <w:rsid w:val="00650AB9"/>
    <w:rsid w:val="00650DA4"/>
    <w:rsid w:val="0065144D"/>
    <w:rsid w:val="00651804"/>
    <w:rsid w:val="0065180E"/>
    <w:rsid w:val="00651A04"/>
    <w:rsid w:val="00651FF6"/>
    <w:rsid w:val="00652058"/>
    <w:rsid w:val="0065247C"/>
    <w:rsid w:val="00652805"/>
    <w:rsid w:val="00652FB8"/>
    <w:rsid w:val="006530C3"/>
    <w:rsid w:val="0065358C"/>
    <w:rsid w:val="00653A83"/>
    <w:rsid w:val="00653DE8"/>
    <w:rsid w:val="006540AA"/>
    <w:rsid w:val="0065444F"/>
    <w:rsid w:val="0065458A"/>
    <w:rsid w:val="0065496A"/>
    <w:rsid w:val="006552B9"/>
    <w:rsid w:val="006556DE"/>
    <w:rsid w:val="00655733"/>
    <w:rsid w:val="006558C7"/>
    <w:rsid w:val="00655ACD"/>
    <w:rsid w:val="00656A92"/>
    <w:rsid w:val="00656DDE"/>
    <w:rsid w:val="00656E66"/>
    <w:rsid w:val="0065749E"/>
    <w:rsid w:val="006577F1"/>
    <w:rsid w:val="006579FC"/>
    <w:rsid w:val="00657B78"/>
    <w:rsid w:val="00657FC8"/>
    <w:rsid w:val="0066011D"/>
    <w:rsid w:val="00660198"/>
    <w:rsid w:val="00660407"/>
    <w:rsid w:val="006607C0"/>
    <w:rsid w:val="00660E3E"/>
    <w:rsid w:val="006613A6"/>
    <w:rsid w:val="0066141F"/>
    <w:rsid w:val="006627A2"/>
    <w:rsid w:val="00662F69"/>
    <w:rsid w:val="006634E6"/>
    <w:rsid w:val="00663669"/>
    <w:rsid w:val="00663BB6"/>
    <w:rsid w:val="006642F6"/>
    <w:rsid w:val="00664497"/>
    <w:rsid w:val="006644FB"/>
    <w:rsid w:val="006645DA"/>
    <w:rsid w:val="00664724"/>
    <w:rsid w:val="00664D24"/>
    <w:rsid w:val="00664DF3"/>
    <w:rsid w:val="00665347"/>
    <w:rsid w:val="006655EE"/>
    <w:rsid w:val="00665A70"/>
    <w:rsid w:val="00665B12"/>
    <w:rsid w:val="00666280"/>
    <w:rsid w:val="00666352"/>
    <w:rsid w:val="0066647B"/>
    <w:rsid w:val="00666967"/>
    <w:rsid w:val="0066745E"/>
    <w:rsid w:val="00667EE7"/>
    <w:rsid w:val="006701F8"/>
    <w:rsid w:val="00670319"/>
    <w:rsid w:val="006703B3"/>
    <w:rsid w:val="00670922"/>
    <w:rsid w:val="00670A97"/>
    <w:rsid w:val="00670BE1"/>
    <w:rsid w:val="00670F83"/>
    <w:rsid w:val="00671CFC"/>
    <w:rsid w:val="00671D25"/>
    <w:rsid w:val="0067218F"/>
    <w:rsid w:val="00672B3C"/>
    <w:rsid w:val="00672CDC"/>
    <w:rsid w:val="00672D97"/>
    <w:rsid w:val="006740B0"/>
    <w:rsid w:val="006741F2"/>
    <w:rsid w:val="00674663"/>
    <w:rsid w:val="00674CC3"/>
    <w:rsid w:val="00674F86"/>
    <w:rsid w:val="006759BD"/>
    <w:rsid w:val="006759BE"/>
    <w:rsid w:val="00675B49"/>
    <w:rsid w:val="00675C72"/>
    <w:rsid w:val="0067631B"/>
    <w:rsid w:val="00676741"/>
    <w:rsid w:val="006768B4"/>
    <w:rsid w:val="00676D10"/>
    <w:rsid w:val="00676FB3"/>
    <w:rsid w:val="006771AB"/>
    <w:rsid w:val="006771F9"/>
    <w:rsid w:val="006776D7"/>
    <w:rsid w:val="00677CC4"/>
    <w:rsid w:val="006806A8"/>
    <w:rsid w:val="00680A5C"/>
    <w:rsid w:val="00680E44"/>
    <w:rsid w:val="00680E78"/>
    <w:rsid w:val="00680EE8"/>
    <w:rsid w:val="00681003"/>
    <w:rsid w:val="00681780"/>
    <w:rsid w:val="006817C9"/>
    <w:rsid w:val="00681AD2"/>
    <w:rsid w:val="00681E00"/>
    <w:rsid w:val="00682432"/>
    <w:rsid w:val="00682C70"/>
    <w:rsid w:val="0068354D"/>
    <w:rsid w:val="0068375A"/>
    <w:rsid w:val="00683B0D"/>
    <w:rsid w:val="00683ECE"/>
    <w:rsid w:val="0068407F"/>
    <w:rsid w:val="006841D3"/>
    <w:rsid w:val="006845A5"/>
    <w:rsid w:val="00684FE5"/>
    <w:rsid w:val="0068518C"/>
    <w:rsid w:val="0068581F"/>
    <w:rsid w:val="00685860"/>
    <w:rsid w:val="0068598B"/>
    <w:rsid w:val="00686213"/>
    <w:rsid w:val="00687290"/>
    <w:rsid w:val="00687E20"/>
    <w:rsid w:val="00690BE6"/>
    <w:rsid w:val="00690C32"/>
    <w:rsid w:val="00690D4D"/>
    <w:rsid w:val="0069138A"/>
    <w:rsid w:val="006914C4"/>
    <w:rsid w:val="0069176C"/>
    <w:rsid w:val="00692435"/>
    <w:rsid w:val="0069259B"/>
    <w:rsid w:val="00692918"/>
    <w:rsid w:val="00693144"/>
    <w:rsid w:val="006933B1"/>
    <w:rsid w:val="00693844"/>
    <w:rsid w:val="006939E2"/>
    <w:rsid w:val="00694A35"/>
    <w:rsid w:val="00694D15"/>
    <w:rsid w:val="006950C5"/>
    <w:rsid w:val="006953A7"/>
    <w:rsid w:val="00695FC2"/>
    <w:rsid w:val="00696473"/>
    <w:rsid w:val="00696949"/>
    <w:rsid w:val="00696ABD"/>
    <w:rsid w:val="00696B6D"/>
    <w:rsid w:val="00696BDA"/>
    <w:rsid w:val="00697052"/>
    <w:rsid w:val="006A0BA0"/>
    <w:rsid w:val="006A0D95"/>
    <w:rsid w:val="006A13FF"/>
    <w:rsid w:val="006A2214"/>
    <w:rsid w:val="006A2614"/>
    <w:rsid w:val="006A2BC4"/>
    <w:rsid w:val="006A3512"/>
    <w:rsid w:val="006A35D4"/>
    <w:rsid w:val="006A366E"/>
    <w:rsid w:val="006A3A80"/>
    <w:rsid w:val="006A4132"/>
    <w:rsid w:val="006A45B7"/>
    <w:rsid w:val="006A46FB"/>
    <w:rsid w:val="006A4717"/>
    <w:rsid w:val="006A4A2D"/>
    <w:rsid w:val="006A4F86"/>
    <w:rsid w:val="006A54CC"/>
    <w:rsid w:val="006A5822"/>
    <w:rsid w:val="006A5AC3"/>
    <w:rsid w:val="006A5E28"/>
    <w:rsid w:val="006A6018"/>
    <w:rsid w:val="006A697B"/>
    <w:rsid w:val="006A6C98"/>
    <w:rsid w:val="006A6D84"/>
    <w:rsid w:val="006A6F0A"/>
    <w:rsid w:val="006A705F"/>
    <w:rsid w:val="006A7658"/>
    <w:rsid w:val="006A7AFF"/>
    <w:rsid w:val="006B01D9"/>
    <w:rsid w:val="006B0395"/>
    <w:rsid w:val="006B0ACC"/>
    <w:rsid w:val="006B0B3E"/>
    <w:rsid w:val="006B15E4"/>
    <w:rsid w:val="006B1816"/>
    <w:rsid w:val="006B1915"/>
    <w:rsid w:val="006B1DE6"/>
    <w:rsid w:val="006B2099"/>
    <w:rsid w:val="006B216E"/>
    <w:rsid w:val="006B2214"/>
    <w:rsid w:val="006B22BB"/>
    <w:rsid w:val="006B2305"/>
    <w:rsid w:val="006B25F4"/>
    <w:rsid w:val="006B295C"/>
    <w:rsid w:val="006B2A12"/>
    <w:rsid w:val="006B32E2"/>
    <w:rsid w:val="006B43D5"/>
    <w:rsid w:val="006B50CF"/>
    <w:rsid w:val="006B6C74"/>
    <w:rsid w:val="006B6EB1"/>
    <w:rsid w:val="006B7515"/>
    <w:rsid w:val="006B7897"/>
    <w:rsid w:val="006B7B09"/>
    <w:rsid w:val="006B7C95"/>
    <w:rsid w:val="006C03B8"/>
    <w:rsid w:val="006C093E"/>
    <w:rsid w:val="006C103F"/>
    <w:rsid w:val="006C10C7"/>
    <w:rsid w:val="006C1181"/>
    <w:rsid w:val="006C24B7"/>
    <w:rsid w:val="006C28A1"/>
    <w:rsid w:val="006C29DF"/>
    <w:rsid w:val="006C2A50"/>
    <w:rsid w:val="006C2A7A"/>
    <w:rsid w:val="006C367E"/>
    <w:rsid w:val="006C398B"/>
    <w:rsid w:val="006C3ABD"/>
    <w:rsid w:val="006C454F"/>
    <w:rsid w:val="006C47C0"/>
    <w:rsid w:val="006C534C"/>
    <w:rsid w:val="006C5C11"/>
    <w:rsid w:val="006C5E59"/>
    <w:rsid w:val="006C5EB9"/>
    <w:rsid w:val="006C5EC9"/>
    <w:rsid w:val="006C6059"/>
    <w:rsid w:val="006C638A"/>
    <w:rsid w:val="006C6677"/>
    <w:rsid w:val="006C6B65"/>
    <w:rsid w:val="006C7039"/>
    <w:rsid w:val="006C7522"/>
    <w:rsid w:val="006C765B"/>
    <w:rsid w:val="006C7FAC"/>
    <w:rsid w:val="006C7FC3"/>
    <w:rsid w:val="006D0358"/>
    <w:rsid w:val="006D06EF"/>
    <w:rsid w:val="006D0B17"/>
    <w:rsid w:val="006D1099"/>
    <w:rsid w:val="006D1224"/>
    <w:rsid w:val="006D13C6"/>
    <w:rsid w:val="006D174C"/>
    <w:rsid w:val="006D17EB"/>
    <w:rsid w:val="006D1D36"/>
    <w:rsid w:val="006D1E8A"/>
    <w:rsid w:val="006D297A"/>
    <w:rsid w:val="006D2CBF"/>
    <w:rsid w:val="006D48A8"/>
    <w:rsid w:val="006D4A01"/>
    <w:rsid w:val="006D4A94"/>
    <w:rsid w:val="006D5085"/>
    <w:rsid w:val="006D56DE"/>
    <w:rsid w:val="006D5C14"/>
    <w:rsid w:val="006D5CA4"/>
    <w:rsid w:val="006D5EAA"/>
    <w:rsid w:val="006D6315"/>
    <w:rsid w:val="006D63D6"/>
    <w:rsid w:val="006D6920"/>
    <w:rsid w:val="006D69DF"/>
    <w:rsid w:val="006D6CC5"/>
    <w:rsid w:val="006D6DA3"/>
    <w:rsid w:val="006D6F08"/>
    <w:rsid w:val="006D7FB3"/>
    <w:rsid w:val="006E0142"/>
    <w:rsid w:val="006E062C"/>
    <w:rsid w:val="006E0AC5"/>
    <w:rsid w:val="006E14C0"/>
    <w:rsid w:val="006E1FAD"/>
    <w:rsid w:val="006E22D3"/>
    <w:rsid w:val="006E28B7"/>
    <w:rsid w:val="006E2B30"/>
    <w:rsid w:val="006E2D9E"/>
    <w:rsid w:val="006E30F8"/>
    <w:rsid w:val="006E3310"/>
    <w:rsid w:val="006E345A"/>
    <w:rsid w:val="006E399A"/>
    <w:rsid w:val="006E3A81"/>
    <w:rsid w:val="006E3F0B"/>
    <w:rsid w:val="006E44B9"/>
    <w:rsid w:val="006E4881"/>
    <w:rsid w:val="006E4AD4"/>
    <w:rsid w:val="006E4E39"/>
    <w:rsid w:val="006E5125"/>
    <w:rsid w:val="006E557C"/>
    <w:rsid w:val="006E5607"/>
    <w:rsid w:val="006E565E"/>
    <w:rsid w:val="006E5F19"/>
    <w:rsid w:val="006E6154"/>
    <w:rsid w:val="006E61C0"/>
    <w:rsid w:val="006E6684"/>
    <w:rsid w:val="006E66D6"/>
    <w:rsid w:val="006E673D"/>
    <w:rsid w:val="006E690B"/>
    <w:rsid w:val="006E6B5C"/>
    <w:rsid w:val="006E6F37"/>
    <w:rsid w:val="006E70B9"/>
    <w:rsid w:val="006E7430"/>
    <w:rsid w:val="006E7D3B"/>
    <w:rsid w:val="006F0E8B"/>
    <w:rsid w:val="006F1163"/>
    <w:rsid w:val="006F12B7"/>
    <w:rsid w:val="006F134F"/>
    <w:rsid w:val="006F13F7"/>
    <w:rsid w:val="006F14F8"/>
    <w:rsid w:val="006F1768"/>
    <w:rsid w:val="006F18CB"/>
    <w:rsid w:val="006F1977"/>
    <w:rsid w:val="006F1B70"/>
    <w:rsid w:val="006F1C0E"/>
    <w:rsid w:val="006F24FC"/>
    <w:rsid w:val="006F309A"/>
    <w:rsid w:val="006F3255"/>
    <w:rsid w:val="006F341D"/>
    <w:rsid w:val="006F3CDE"/>
    <w:rsid w:val="006F3EC3"/>
    <w:rsid w:val="006F4489"/>
    <w:rsid w:val="006F481A"/>
    <w:rsid w:val="006F51A7"/>
    <w:rsid w:val="006F53EF"/>
    <w:rsid w:val="006F58D2"/>
    <w:rsid w:val="006F58D4"/>
    <w:rsid w:val="006F5CE2"/>
    <w:rsid w:val="006F5D72"/>
    <w:rsid w:val="006F60E2"/>
    <w:rsid w:val="006F62D4"/>
    <w:rsid w:val="006F6629"/>
    <w:rsid w:val="006F6BC5"/>
    <w:rsid w:val="007007CC"/>
    <w:rsid w:val="00700878"/>
    <w:rsid w:val="00701651"/>
    <w:rsid w:val="00701A6A"/>
    <w:rsid w:val="00702642"/>
    <w:rsid w:val="00702858"/>
    <w:rsid w:val="00702B19"/>
    <w:rsid w:val="00702DBA"/>
    <w:rsid w:val="00702E16"/>
    <w:rsid w:val="0070346E"/>
    <w:rsid w:val="007038F7"/>
    <w:rsid w:val="00703BB5"/>
    <w:rsid w:val="00704E1E"/>
    <w:rsid w:val="00704ECD"/>
    <w:rsid w:val="00704EDB"/>
    <w:rsid w:val="007055C2"/>
    <w:rsid w:val="00705B23"/>
    <w:rsid w:val="00705EEF"/>
    <w:rsid w:val="00706101"/>
    <w:rsid w:val="00706B51"/>
    <w:rsid w:val="00707072"/>
    <w:rsid w:val="00707377"/>
    <w:rsid w:val="00707757"/>
    <w:rsid w:val="007079E5"/>
    <w:rsid w:val="00707C37"/>
    <w:rsid w:val="00707D61"/>
    <w:rsid w:val="007101E4"/>
    <w:rsid w:val="0071078D"/>
    <w:rsid w:val="00710BE3"/>
    <w:rsid w:val="00710C9B"/>
    <w:rsid w:val="00710D0A"/>
    <w:rsid w:val="00711192"/>
    <w:rsid w:val="0071146A"/>
    <w:rsid w:val="007119FD"/>
    <w:rsid w:val="00712287"/>
    <w:rsid w:val="00712772"/>
    <w:rsid w:val="007136E5"/>
    <w:rsid w:val="00713894"/>
    <w:rsid w:val="00713C6D"/>
    <w:rsid w:val="00713D26"/>
    <w:rsid w:val="0071403B"/>
    <w:rsid w:val="007145CF"/>
    <w:rsid w:val="007148D3"/>
    <w:rsid w:val="00714B54"/>
    <w:rsid w:val="00715285"/>
    <w:rsid w:val="0071555C"/>
    <w:rsid w:val="00715646"/>
    <w:rsid w:val="00715B9A"/>
    <w:rsid w:val="00715D86"/>
    <w:rsid w:val="007162BA"/>
    <w:rsid w:val="00716F71"/>
    <w:rsid w:val="0071707C"/>
    <w:rsid w:val="00717156"/>
    <w:rsid w:val="007173A9"/>
    <w:rsid w:val="007177FF"/>
    <w:rsid w:val="00717942"/>
    <w:rsid w:val="00717D03"/>
    <w:rsid w:val="00717F89"/>
    <w:rsid w:val="007202CE"/>
    <w:rsid w:val="00721C77"/>
    <w:rsid w:val="00722885"/>
    <w:rsid w:val="00722920"/>
    <w:rsid w:val="00722926"/>
    <w:rsid w:val="0072492A"/>
    <w:rsid w:val="00724EEB"/>
    <w:rsid w:val="00725151"/>
    <w:rsid w:val="0072581B"/>
    <w:rsid w:val="00725AB9"/>
    <w:rsid w:val="00725B2C"/>
    <w:rsid w:val="00725D74"/>
    <w:rsid w:val="007268D4"/>
    <w:rsid w:val="00726D55"/>
    <w:rsid w:val="00726EA6"/>
    <w:rsid w:val="00727208"/>
    <w:rsid w:val="00727680"/>
    <w:rsid w:val="007301A2"/>
    <w:rsid w:val="007306F3"/>
    <w:rsid w:val="00730E8E"/>
    <w:rsid w:val="00731463"/>
    <w:rsid w:val="0073204F"/>
    <w:rsid w:val="00733508"/>
    <w:rsid w:val="007335C1"/>
    <w:rsid w:val="0073371D"/>
    <w:rsid w:val="007348B1"/>
    <w:rsid w:val="0073526F"/>
    <w:rsid w:val="007362A6"/>
    <w:rsid w:val="00736AAD"/>
    <w:rsid w:val="00736C5D"/>
    <w:rsid w:val="00736CFE"/>
    <w:rsid w:val="00736D48"/>
    <w:rsid w:val="00736D7D"/>
    <w:rsid w:val="00737A83"/>
    <w:rsid w:val="00737BF9"/>
    <w:rsid w:val="00737D69"/>
    <w:rsid w:val="007400F8"/>
    <w:rsid w:val="007408A3"/>
    <w:rsid w:val="00740E58"/>
    <w:rsid w:val="00741606"/>
    <w:rsid w:val="00742436"/>
    <w:rsid w:val="00742651"/>
    <w:rsid w:val="00743990"/>
    <w:rsid w:val="00743A03"/>
    <w:rsid w:val="00743B49"/>
    <w:rsid w:val="00743CB3"/>
    <w:rsid w:val="00743DD7"/>
    <w:rsid w:val="007445A0"/>
    <w:rsid w:val="0074524B"/>
    <w:rsid w:val="0074564E"/>
    <w:rsid w:val="00745E88"/>
    <w:rsid w:val="0074615A"/>
    <w:rsid w:val="00746403"/>
    <w:rsid w:val="00746D08"/>
    <w:rsid w:val="00746E52"/>
    <w:rsid w:val="007479DF"/>
    <w:rsid w:val="00747A7A"/>
    <w:rsid w:val="00747CCE"/>
    <w:rsid w:val="00747D8B"/>
    <w:rsid w:val="00747E4F"/>
    <w:rsid w:val="00750313"/>
    <w:rsid w:val="00750333"/>
    <w:rsid w:val="007507D4"/>
    <w:rsid w:val="007507D7"/>
    <w:rsid w:val="00750BE0"/>
    <w:rsid w:val="00750C5D"/>
    <w:rsid w:val="00751228"/>
    <w:rsid w:val="00751678"/>
    <w:rsid w:val="00751763"/>
    <w:rsid w:val="00751D3F"/>
    <w:rsid w:val="00751FE3"/>
    <w:rsid w:val="00752AFA"/>
    <w:rsid w:val="0075318F"/>
    <w:rsid w:val="0075322E"/>
    <w:rsid w:val="007535BD"/>
    <w:rsid w:val="00753E1A"/>
    <w:rsid w:val="00754251"/>
    <w:rsid w:val="0075480E"/>
    <w:rsid w:val="00754DA6"/>
    <w:rsid w:val="0075541D"/>
    <w:rsid w:val="0075554D"/>
    <w:rsid w:val="00755D1D"/>
    <w:rsid w:val="0075699C"/>
    <w:rsid w:val="00756A3A"/>
    <w:rsid w:val="00756C80"/>
    <w:rsid w:val="007571E1"/>
    <w:rsid w:val="00757554"/>
    <w:rsid w:val="00757EBA"/>
    <w:rsid w:val="0076041E"/>
    <w:rsid w:val="007604B2"/>
    <w:rsid w:val="007607C6"/>
    <w:rsid w:val="00760A3A"/>
    <w:rsid w:val="00760A58"/>
    <w:rsid w:val="00760B38"/>
    <w:rsid w:val="00760B63"/>
    <w:rsid w:val="00760F49"/>
    <w:rsid w:val="00763904"/>
    <w:rsid w:val="00763E3E"/>
    <w:rsid w:val="00763F65"/>
    <w:rsid w:val="0076419B"/>
    <w:rsid w:val="00764D28"/>
    <w:rsid w:val="00765151"/>
    <w:rsid w:val="00765281"/>
    <w:rsid w:val="0076576E"/>
    <w:rsid w:val="007657BB"/>
    <w:rsid w:val="0076584C"/>
    <w:rsid w:val="00765B2A"/>
    <w:rsid w:val="007660C1"/>
    <w:rsid w:val="007660D7"/>
    <w:rsid w:val="00766BAD"/>
    <w:rsid w:val="00766D00"/>
    <w:rsid w:val="00766FA1"/>
    <w:rsid w:val="00767330"/>
    <w:rsid w:val="0076751E"/>
    <w:rsid w:val="00767829"/>
    <w:rsid w:val="0077017C"/>
    <w:rsid w:val="00770409"/>
    <w:rsid w:val="0077046F"/>
    <w:rsid w:val="007713A7"/>
    <w:rsid w:val="007713E8"/>
    <w:rsid w:val="00771775"/>
    <w:rsid w:val="007724B6"/>
    <w:rsid w:val="00772E35"/>
    <w:rsid w:val="00772E44"/>
    <w:rsid w:val="00772F0C"/>
    <w:rsid w:val="007730BD"/>
    <w:rsid w:val="007732C4"/>
    <w:rsid w:val="00773444"/>
    <w:rsid w:val="007734A4"/>
    <w:rsid w:val="00773D9A"/>
    <w:rsid w:val="00773F68"/>
    <w:rsid w:val="0077420B"/>
    <w:rsid w:val="0077470C"/>
    <w:rsid w:val="007747C0"/>
    <w:rsid w:val="00774852"/>
    <w:rsid w:val="00774FA8"/>
    <w:rsid w:val="007753A1"/>
    <w:rsid w:val="007755F2"/>
    <w:rsid w:val="007757CD"/>
    <w:rsid w:val="00775CFB"/>
    <w:rsid w:val="00776971"/>
    <w:rsid w:val="00776E32"/>
    <w:rsid w:val="00777999"/>
    <w:rsid w:val="00777F9F"/>
    <w:rsid w:val="00780035"/>
    <w:rsid w:val="0078119A"/>
    <w:rsid w:val="00781296"/>
    <w:rsid w:val="00781357"/>
    <w:rsid w:val="007815D6"/>
    <w:rsid w:val="0078177E"/>
    <w:rsid w:val="007824A9"/>
    <w:rsid w:val="007826D7"/>
    <w:rsid w:val="007829D9"/>
    <w:rsid w:val="00782DD5"/>
    <w:rsid w:val="0078304C"/>
    <w:rsid w:val="00783673"/>
    <w:rsid w:val="00783B1E"/>
    <w:rsid w:val="00783B6F"/>
    <w:rsid w:val="007842CF"/>
    <w:rsid w:val="00784F6E"/>
    <w:rsid w:val="007850C4"/>
    <w:rsid w:val="007851B1"/>
    <w:rsid w:val="00785395"/>
    <w:rsid w:val="00785490"/>
    <w:rsid w:val="0078617E"/>
    <w:rsid w:val="0078634A"/>
    <w:rsid w:val="00786675"/>
    <w:rsid w:val="007866F7"/>
    <w:rsid w:val="007867DF"/>
    <w:rsid w:val="00786AE6"/>
    <w:rsid w:val="00786CB4"/>
    <w:rsid w:val="00787524"/>
    <w:rsid w:val="0078754D"/>
    <w:rsid w:val="007877AA"/>
    <w:rsid w:val="00787B5D"/>
    <w:rsid w:val="0079030F"/>
    <w:rsid w:val="00790767"/>
    <w:rsid w:val="00790D4E"/>
    <w:rsid w:val="00790E31"/>
    <w:rsid w:val="00790F1F"/>
    <w:rsid w:val="0079115A"/>
    <w:rsid w:val="007915E0"/>
    <w:rsid w:val="0079199B"/>
    <w:rsid w:val="007919BF"/>
    <w:rsid w:val="00791A5E"/>
    <w:rsid w:val="00791A85"/>
    <w:rsid w:val="00792379"/>
    <w:rsid w:val="007925EA"/>
    <w:rsid w:val="007928A0"/>
    <w:rsid w:val="00792E43"/>
    <w:rsid w:val="00793426"/>
    <w:rsid w:val="00793CD8"/>
    <w:rsid w:val="007948A3"/>
    <w:rsid w:val="00794A3C"/>
    <w:rsid w:val="00794A4C"/>
    <w:rsid w:val="00794D70"/>
    <w:rsid w:val="00794E50"/>
    <w:rsid w:val="0079583D"/>
    <w:rsid w:val="00795C92"/>
    <w:rsid w:val="00795E3C"/>
    <w:rsid w:val="00795FA1"/>
    <w:rsid w:val="00795FBE"/>
    <w:rsid w:val="00796231"/>
    <w:rsid w:val="00796E8F"/>
    <w:rsid w:val="0079729A"/>
    <w:rsid w:val="007972E0"/>
    <w:rsid w:val="00797C5A"/>
    <w:rsid w:val="00797F76"/>
    <w:rsid w:val="007A04B1"/>
    <w:rsid w:val="007A114F"/>
    <w:rsid w:val="007A12CB"/>
    <w:rsid w:val="007A14CC"/>
    <w:rsid w:val="007A1CB3"/>
    <w:rsid w:val="007A1E36"/>
    <w:rsid w:val="007A1EC9"/>
    <w:rsid w:val="007A20BC"/>
    <w:rsid w:val="007A2400"/>
    <w:rsid w:val="007A25BE"/>
    <w:rsid w:val="007A2B54"/>
    <w:rsid w:val="007A305A"/>
    <w:rsid w:val="007A306F"/>
    <w:rsid w:val="007A325A"/>
    <w:rsid w:val="007A3354"/>
    <w:rsid w:val="007A3530"/>
    <w:rsid w:val="007A385D"/>
    <w:rsid w:val="007A43A6"/>
    <w:rsid w:val="007A43DA"/>
    <w:rsid w:val="007A52E6"/>
    <w:rsid w:val="007A5675"/>
    <w:rsid w:val="007A58A6"/>
    <w:rsid w:val="007A6780"/>
    <w:rsid w:val="007A68A3"/>
    <w:rsid w:val="007A6B7C"/>
    <w:rsid w:val="007A6BF3"/>
    <w:rsid w:val="007A78C7"/>
    <w:rsid w:val="007B0503"/>
    <w:rsid w:val="007B08C5"/>
    <w:rsid w:val="007B0C21"/>
    <w:rsid w:val="007B0E7F"/>
    <w:rsid w:val="007B0F42"/>
    <w:rsid w:val="007B0F46"/>
    <w:rsid w:val="007B1221"/>
    <w:rsid w:val="007B1655"/>
    <w:rsid w:val="007B1895"/>
    <w:rsid w:val="007B195B"/>
    <w:rsid w:val="007B1C16"/>
    <w:rsid w:val="007B1E42"/>
    <w:rsid w:val="007B1FEF"/>
    <w:rsid w:val="007B20B2"/>
    <w:rsid w:val="007B3AA5"/>
    <w:rsid w:val="007B3D2D"/>
    <w:rsid w:val="007B49EA"/>
    <w:rsid w:val="007B50AE"/>
    <w:rsid w:val="007B51DF"/>
    <w:rsid w:val="007B5551"/>
    <w:rsid w:val="007B55F7"/>
    <w:rsid w:val="007B596D"/>
    <w:rsid w:val="007B5A85"/>
    <w:rsid w:val="007B5DE3"/>
    <w:rsid w:val="007B6330"/>
    <w:rsid w:val="007B63DE"/>
    <w:rsid w:val="007B705D"/>
    <w:rsid w:val="007B7512"/>
    <w:rsid w:val="007B7BE7"/>
    <w:rsid w:val="007C0314"/>
    <w:rsid w:val="007C05DD"/>
    <w:rsid w:val="007C05E3"/>
    <w:rsid w:val="007C06F8"/>
    <w:rsid w:val="007C076E"/>
    <w:rsid w:val="007C1285"/>
    <w:rsid w:val="007C1D2A"/>
    <w:rsid w:val="007C1ED5"/>
    <w:rsid w:val="007C22C2"/>
    <w:rsid w:val="007C245A"/>
    <w:rsid w:val="007C271E"/>
    <w:rsid w:val="007C2AEB"/>
    <w:rsid w:val="007C3C77"/>
    <w:rsid w:val="007C3D18"/>
    <w:rsid w:val="007C4570"/>
    <w:rsid w:val="007C4E80"/>
    <w:rsid w:val="007C4E8B"/>
    <w:rsid w:val="007C542E"/>
    <w:rsid w:val="007C59EA"/>
    <w:rsid w:val="007C5FA8"/>
    <w:rsid w:val="007C60BF"/>
    <w:rsid w:val="007C6180"/>
    <w:rsid w:val="007C666F"/>
    <w:rsid w:val="007C6A07"/>
    <w:rsid w:val="007C6DEA"/>
    <w:rsid w:val="007C71C1"/>
    <w:rsid w:val="007C75A1"/>
    <w:rsid w:val="007C77A5"/>
    <w:rsid w:val="007C7B68"/>
    <w:rsid w:val="007C7EEA"/>
    <w:rsid w:val="007D04E5"/>
    <w:rsid w:val="007D0618"/>
    <w:rsid w:val="007D0C51"/>
    <w:rsid w:val="007D0FA0"/>
    <w:rsid w:val="007D172C"/>
    <w:rsid w:val="007D18C8"/>
    <w:rsid w:val="007D2697"/>
    <w:rsid w:val="007D2DB7"/>
    <w:rsid w:val="007D306C"/>
    <w:rsid w:val="007D3610"/>
    <w:rsid w:val="007D3CD2"/>
    <w:rsid w:val="007D4155"/>
    <w:rsid w:val="007D4368"/>
    <w:rsid w:val="007D4B1B"/>
    <w:rsid w:val="007D4B8D"/>
    <w:rsid w:val="007D5538"/>
    <w:rsid w:val="007D55BD"/>
    <w:rsid w:val="007D5901"/>
    <w:rsid w:val="007D6099"/>
    <w:rsid w:val="007D6AE3"/>
    <w:rsid w:val="007D6CEE"/>
    <w:rsid w:val="007D71EF"/>
    <w:rsid w:val="007D72B2"/>
    <w:rsid w:val="007D7526"/>
    <w:rsid w:val="007D79A1"/>
    <w:rsid w:val="007D7EEB"/>
    <w:rsid w:val="007E02D1"/>
    <w:rsid w:val="007E03F0"/>
    <w:rsid w:val="007E045C"/>
    <w:rsid w:val="007E04F0"/>
    <w:rsid w:val="007E13DD"/>
    <w:rsid w:val="007E1501"/>
    <w:rsid w:val="007E19C7"/>
    <w:rsid w:val="007E1FFB"/>
    <w:rsid w:val="007E37D7"/>
    <w:rsid w:val="007E3ED9"/>
    <w:rsid w:val="007E3F94"/>
    <w:rsid w:val="007E3FE8"/>
    <w:rsid w:val="007E409E"/>
    <w:rsid w:val="007E4491"/>
    <w:rsid w:val="007E4610"/>
    <w:rsid w:val="007E4715"/>
    <w:rsid w:val="007E4DDC"/>
    <w:rsid w:val="007E505B"/>
    <w:rsid w:val="007E50BD"/>
    <w:rsid w:val="007E5767"/>
    <w:rsid w:val="007E578B"/>
    <w:rsid w:val="007E597F"/>
    <w:rsid w:val="007E62AB"/>
    <w:rsid w:val="007E648C"/>
    <w:rsid w:val="007E6526"/>
    <w:rsid w:val="007E6693"/>
    <w:rsid w:val="007E67FE"/>
    <w:rsid w:val="007E7091"/>
    <w:rsid w:val="007E7657"/>
    <w:rsid w:val="007E7F09"/>
    <w:rsid w:val="007F0671"/>
    <w:rsid w:val="007F0727"/>
    <w:rsid w:val="007F0CCB"/>
    <w:rsid w:val="007F0D1B"/>
    <w:rsid w:val="007F0E18"/>
    <w:rsid w:val="007F1278"/>
    <w:rsid w:val="007F15FD"/>
    <w:rsid w:val="007F176A"/>
    <w:rsid w:val="007F1B19"/>
    <w:rsid w:val="007F1E76"/>
    <w:rsid w:val="007F1EB0"/>
    <w:rsid w:val="007F20E4"/>
    <w:rsid w:val="007F2466"/>
    <w:rsid w:val="007F27CA"/>
    <w:rsid w:val="007F287D"/>
    <w:rsid w:val="007F3418"/>
    <w:rsid w:val="007F35A2"/>
    <w:rsid w:val="007F487B"/>
    <w:rsid w:val="007F4C7B"/>
    <w:rsid w:val="007F4FAB"/>
    <w:rsid w:val="007F4FB9"/>
    <w:rsid w:val="007F5564"/>
    <w:rsid w:val="007F5669"/>
    <w:rsid w:val="007F5AE5"/>
    <w:rsid w:val="007F5D39"/>
    <w:rsid w:val="007F5E53"/>
    <w:rsid w:val="007F619C"/>
    <w:rsid w:val="007F733C"/>
    <w:rsid w:val="007F73CD"/>
    <w:rsid w:val="007F7E5B"/>
    <w:rsid w:val="00800471"/>
    <w:rsid w:val="00800AE0"/>
    <w:rsid w:val="00800B62"/>
    <w:rsid w:val="00800BD9"/>
    <w:rsid w:val="00800BEC"/>
    <w:rsid w:val="0080104C"/>
    <w:rsid w:val="00801604"/>
    <w:rsid w:val="0080168F"/>
    <w:rsid w:val="00803589"/>
    <w:rsid w:val="00803F49"/>
    <w:rsid w:val="00803FA7"/>
    <w:rsid w:val="00803FAE"/>
    <w:rsid w:val="008041EF"/>
    <w:rsid w:val="00804252"/>
    <w:rsid w:val="00804482"/>
    <w:rsid w:val="0080481B"/>
    <w:rsid w:val="0080485D"/>
    <w:rsid w:val="008049D6"/>
    <w:rsid w:val="00804BEF"/>
    <w:rsid w:val="008052D0"/>
    <w:rsid w:val="00805766"/>
    <w:rsid w:val="00805D7F"/>
    <w:rsid w:val="0080605F"/>
    <w:rsid w:val="008071D9"/>
    <w:rsid w:val="00807786"/>
    <w:rsid w:val="00807B88"/>
    <w:rsid w:val="008100AE"/>
    <w:rsid w:val="00810329"/>
    <w:rsid w:val="00810412"/>
    <w:rsid w:val="008110EF"/>
    <w:rsid w:val="008111D5"/>
    <w:rsid w:val="0081123B"/>
    <w:rsid w:val="008116D9"/>
    <w:rsid w:val="00811734"/>
    <w:rsid w:val="00811FCB"/>
    <w:rsid w:val="008126D8"/>
    <w:rsid w:val="0081276B"/>
    <w:rsid w:val="00812920"/>
    <w:rsid w:val="00812D24"/>
    <w:rsid w:val="00812EF2"/>
    <w:rsid w:val="008136DF"/>
    <w:rsid w:val="008139D7"/>
    <w:rsid w:val="00814A9A"/>
    <w:rsid w:val="00814D3D"/>
    <w:rsid w:val="00814F5D"/>
    <w:rsid w:val="00814F6E"/>
    <w:rsid w:val="00815043"/>
    <w:rsid w:val="0081552E"/>
    <w:rsid w:val="008158D6"/>
    <w:rsid w:val="00815EED"/>
    <w:rsid w:val="008164C3"/>
    <w:rsid w:val="008164C5"/>
    <w:rsid w:val="00817196"/>
    <w:rsid w:val="00817FAD"/>
    <w:rsid w:val="00820487"/>
    <w:rsid w:val="008208C7"/>
    <w:rsid w:val="00820BE9"/>
    <w:rsid w:val="00820F26"/>
    <w:rsid w:val="00821322"/>
    <w:rsid w:val="0082175B"/>
    <w:rsid w:val="0082179A"/>
    <w:rsid w:val="00822005"/>
    <w:rsid w:val="00822067"/>
    <w:rsid w:val="00822CC8"/>
    <w:rsid w:val="00822DB5"/>
    <w:rsid w:val="0082327B"/>
    <w:rsid w:val="008233E1"/>
    <w:rsid w:val="008235DB"/>
    <w:rsid w:val="008239D3"/>
    <w:rsid w:val="00823BF1"/>
    <w:rsid w:val="00824627"/>
    <w:rsid w:val="008246DE"/>
    <w:rsid w:val="00824AB4"/>
    <w:rsid w:val="00824FAD"/>
    <w:rsid w:val="00825BA9"/>
    <w:rsid w:val="00825C0B"/>
    <w:rsid w:val="00825C42"/>
    <w:rsid w:val="00825D25"/>
    <w:rsid w:val="00825F3E"/>
    <w:rsid w:val="008262B2"/>
    <w:rsid w:val="0082685F"/>
    <w:rsid w:val="00826871"/>
    <w:rsid w:val="008271ED"/>
    <w:rsid w:val="008276B6"/>
    <w:rsid w:val="008277AE"/>
    <w:rsid w:val="00827C22"/>
    <w:rsid w:val="00827D6F"/>
    <w:rsid w:val="00830440"/>
    <w:rsid w:val="00830951"/>
    <w:rsid w:val="00831DF5"/>
    <w:rsid w:val="00831EE8"/>
    <w:rsid w:val="008324B9"/>
    <w:rsid w:val="0083299B"/>
    <w:rsid w:val="00832F0A"/>
    <w:rsid w:val="008333EC"/>
    <w:rsid w:val="00833599"/>
    <w:rsid w:val="00833613"/>
    <w:rsid w:val="008338E6"/>
    <w:rsid w:val="0083477D"/>
    <w:rsid w:val="00834780"/>
    <w:rsid w:val="00834F11"/>
    <w:rsid w:val="008351DD"/>
    <w:rsid w:val="0083524C"/>
    <w:rsid w:val="00835646"/>
    <w:rsid w:val="0083577E"/>
    <w:rsid w:val="008357AB"/>
    <w:rsid w:val="008365C9"/>
    <w:rsid w:val="008368F0"/>
    <w:rsid w:val="00836BB5"/>
    <w:rsid w:val="008376AC"/>
    <w:rsid w:val="00837E4A"/>
    <w:rsid w:val="00840090"/>
    <w:rsid w:val="0084039E"/>
    <w:rsid w:val="00840530"/>
    <w:rsid w:val="00840752"/>
    <w:rsid w:val="008407B6"/>
    <w:rsid w:val="00840B35"/>
    <w:rsid w:val="0084124A"/>
    <w:rsid w:val="008418A1"/>
    <w:rsid w:val="00841B30"/>
    <w:rsid w:val="00841C50"/>
    <w:rsid w:val="00842570"/>
    <w:rsid w:val="00842DF0"/>
    <w:rsid w:val="0084301C"/>
    <w:rsid w:val="008430A7"/>
    <w:rsid w:val="0084383F"/>
    <w:rsid w:val="00843E4C"/>
    <w:rsid w:val="0084417B"/>
    <w:rsid w:val="008444E8"/>
    <w:rsid w:val="00844768"/>
    <w:rsid w:val="00844895"/>
    <w:rsid w:val="00844E80"/>
    <w:rsid w:val="00845059"/>
    <w:rsid w:val="00845695"/>
    <w:rsid w:val="0084582D"/>
    <w:rsid w:val="008461EA"/>
    <w:rsid w:val="00846536"/>
    <w:rsid w:val="0084661A"/>
    <w:rsid w:val="008467CA"/>
    <w:rsid w:val="00846FE7"/>
    <w:rsid w:val="0085016A"/>
    <w:rsid w:val="00850353"/>
    <w:rsid w:val="0085050D"/>
    <w:rsid w:val="008523FD"/>
    <w:rsid w:val="00852D68"/>
    <w:rsid w:val="008538D4"/>
    <w:rsid w:val="00854F97"/>
    <w:rsid w:val="00855483"/>
    <w:rsid w:val="008557C0"/>
    <w:rsid w:val="0085587D"/>
    <w:rsid w:val="00855BB5"/>
    <w:rsid w:val="00855BEA"/>
    <w:rsid w:val="00855E80"/>
    <w:rsid w:val="00855FA8"/>
    <w:rsid w:val="008560A9"/>
    <w:rsid w:val="00856911"/>
    <w:rsid w:val="00857038"/>
    <w:rsid w:val="008575BD"/>
    <w:rsid w:val="0085772D"/>
    <w:rsid w:val="00857B2B"/>
    <w:rsid w:val="00860B16"/>
    <w:rsid w:val="008610CF"/>
    <w:rsid w:val="008618A0"/>
    <w:rsid w:val="00861DD0"/>
    <w:rsid w:val="00861F68"/>
    <w:rsid w:val="00862243"/>
    <w:rsid w:val="008626AA"/>
    <w:rsid w:val="008626C1"/>
    <w:rsid w:val="008628C2"/>
    <w:rsid w:val="00862D3F"/>
    <w:rsid w:val="008631F8"/>
    <w:rsid w:val="0086338C"/>
    <w:rsid w:val="00863439"/>
    <w:rsid w:val="008635B9"/>
    <w:rsid w:val="008637E3"/>
    <w:rsid w:val="0086398F"/>
    <w:rsid w:val="00863A13"/>
    <w:rsid w:val="00863B48"/>
    <w:rsid w:val="00863C99"/>
    <w:rsid w:val="00863DD6"/>
    <w:rsid w:val="00864030"/>
    <w:rsid w:val="0086441A"/>
    <w:rsid w:val="008651E3"/>
    <w:rsid w:val="008666BB"/>
    <w:rsid w:val="00867178"/>
    <w:rsid w:val="008677FD"/>
    <w:rsid w:val="008706D4"/>
    <w:rsid w:val="008706EB"/>
    <w:rsid w:val="0087075A"/>
    <w:rsid w:val="008707E2"/>
    <w:rsid w:val="00870C89"/>
    <w:rsid w:val="00870D84"/>
    <w:rsid w:val="00870F8A"/>
    <w:rsid w:val="008710A2"/>
    <w:rsid w:val="0087137F"/>
    <w:rsid w:val="008717C0"/>
    <w:rsid w:val="00871818"/>
    <w:rsid w:val="008719A4"/>
    <w:rsid w:val="00871D23"/>
    <w:rsid w:val="00872AD3"/>
    <w:rsid w:val="0087310B"/>
    <w:rsid w:val="00873180"/>
    <w:rsid w:val="00873DF9"/>
    <w:rsid w:val="0087422A"/>
    <w:rsid w:val="00874312"/>
    <w:rsid w:val="0087437C"/>
    <w:rsid w:val="008743FF"/>
    <w:rsid w:val="008745C0"/>
    <w:rsid w:val="008746F7"/>
    <w:rsid w:val="00874911"/>
    <w:rsid w:val="00874F19"/>
    <w:rsid w:val="00875332"/>
    <w:rsid w:val="00875C4C"/>
    <w:rsid w:val="00875CD7"/>
    <w:rsid w:val="00876303"/>
    <w:rsid w:val="00876964"/>
    <w:rsid w:val="00876B4D"/>
    <w:rsid w:val="00877162"/>
    <w:rsid w:val="008773BE"/>
    <w:rsid w:val="008773F9"/>
    <w:rsid w:val="00877423"/>
    <w:rsid w:val="008774E7"/>
    <w:rsid w:val="00877CBE"/>
    <w:rsid w:val="00877F18"/>
    <w:rsid w:val="008800C3"/>
    <w:rsid w:val="008805B1"/>
    <w:rsid w:val="008808D3"/>
    <w:rsid w:val="00880D0A"/>
    <w:rsid w:val="00880EB4"/>
    <w:rsid w:val="008821A7"/>
    <w:rsid w:val="008825A1"/>
    <w:rsid w:val="008825D5"/>
    <w:rsid w:val="008826A3"/>
    <w:rsid w:val="00882B6B"/>
    <w:rsid w:val="00882DDB"/>
    <w:rsid w:val="00883627"/>
    <w:rsid w:val="00883696"/>
    <w:rsid w:val="00883803"/>
    <w:rsid w:val="0088381F"/>
    <w:rsid w:val="008845EA"/>
    <w:rsid w:val="00884A52"/>
    <w:rsid w:val="00884B1C"/>
    <w:rsid w:val="00884FDD"/>
    <w:rsid w:val="008852D2"/>
    <w:rsid w:val="008859B5"/>
    <w:rsid w:val="00885B6D"/>
    <w:rsid w:val="00885FB4"/>
    <w:rsid w:val="008867F6"/>
    <w:rsid w:val="008874FD"/>
    <w:rsid w:val="00887601"/>
    <w:rsid w:val="00887824"/>
    <w:rsid w:val="00887BAD"/>
    <w:rsid w:val="00887FEF"/>
    <w:rsid w:val="008901F1"/>
    <w:rsid w:val="00890232"/>
    <w:rsid w:val="00890B34"/>
    <w:rsid w:val="00890E5E"/>
    <w:rsid w:val="00891884"/>
    <w:rsid w:val="00891935"/>
    <w:rsid w:val="008925E0"/>
    <w:rsid w:val="008930F7"/>
    <w:rsid w:val="00893649"/>
    <w:rsid w:val="00893A45"/>
    <w:rsid w:val="00893B2E"/>
    <w:rsid w:val="00894893"/>
    <w:rsid w:val="00894A88"/>
    <w:rsid w:val="00895386"/>
    <w:rsid w:val="0089595A"/>
    <w:rsid w:val="00895C4B"/>
    <w:rsid w:val="0089630C"/>
    <w:rsid w:val="00896731"/>
    <w:rsid w:val="00896764"/>
    <w:rsid w:val="00896D37"/>
    <w:rsid w:val="00897258"/>
    <w:rsid w:val="00897B68"/>
    <w:rsid w:val="00897BAD"/>
    <w:rsid w:val="00897BE3"/>
    <w:rsid w:val="00897DA7"/>
    <w:rsid w:val="00897DBB"/>
    <w:rsid w:val="00897FB9"/>
    <w:rsid w:val="008A10C3"/>
    <w:rsid w:val="008A21FF"/>
    <w:rsid w:val="008A22EF"/>
    <w:rsid w:val="008A2761"/>
    <w:rsid w:val="008A2CE2"/>
    <w:rsid w:val="008A2CFA"/>
    <w:rsid w:val="008A2E57"/>
    <w:rsid w:val="008A30AC"/>
    <w:rsid w:val="008A375E"/>
    <w:rsid w:val="008A3C2E"/>
    <w:rsid w:val="008A3C61"/>
    <w:rsid w:val="008A4270"/>
    <w:rsid w:val="008A43F9"/>
    <w:rsid w:val="008A44B8"/>
    <w:rsid w:val="008A4E2A"/>
    <w:rsid w:val="008A51A8"/>
    <w:rsid w:val="008A528D"/>
    <w:rsid w:val="008A54C7"/>
    <w:rsid w:val="008A66E5"/>
    <w:rsid w:val="008A67D1"/>
    <w:rsid w:val="008A6AA4"/>
    <w:rsid w:val="008A6ADF"/>
    <w:rsid w:val="008A74E3"/>
    <w:rsid w:val="008A77D8"/>
    <w:rsid w:val="008A7AC3"/>
    <w:rsid w:val="008A7D41"/>
    <w:rsid w:val="008A7DB8"/>
    <w:rsid w:val="008B0483"/>
    <w:rsid w:val="008B05EA"/>
    <w:rsid w:val="008B0968"/>
    <w:rsid w:val="008B0B46"/>
    <w:rsid w:val="008B0EB3"/>
    <w:rsid w:val="008B0F93"/>
    <w:rsid w:val="008B120C"/>
    <w:rsid w:val="008B1B48"/>
    <w:rsid w:val="008B1F3F"/>
    <w:rsid w:val="008B2979"/>
    <w:rsid w:val="008B2B80"/>
    <w:rsid w:val="008B2E01"/>
    <w:rsid w:val="008B387E"/>
    <w:rsid w:val="008B3E71"/>
    <w:rsid w:val="008B484B"/>
    <w:rsid w:val="008B4CF1"/>
    <w:rsid w:val="008B51A0"/>
    <w:rsid w:val="008B592A"/>
    <w:rsid w:val="008B5DA9"/>
    <w:rsid w:val="008B6197"/>
    <w:rsid w:val="008B6CE8"/>
    <w:rsid w:val="008B767B"/>
    <w:rsid w:val="008B7AD1"/>
    <w:rsid w:val="008B7B5C"/>
    <w:rsid w:val="008B7B96"/>
    <w:rsid w:val="008C078F"/>
    <w:rsid w:val="008C08FE"/>
    <w:rsid w:val="008C0AA1"/>
    <w:rsid w:val="008C0C16"/>
    <w:rsid w:val="008C0C99"/>
    <w:rsid w:val="008C0CEE"/>
    <w:rsid w:val="008C14C8"/>
    <w:rsid w:val="008C173B"/>
    <w:rsid w:val="008C17E2"/>
    <w:rsid w:val="008C1953"/>
    <w:rsid w:val="008C2017"/>
    <w:rsid w:val="008C276F"/>
    <w:rsid w:val="008C2AF7"/>
    <w:rsid w:val="008C2C8E"/>
    <w:rsid w:val="008C2D21"/>
    <w:rsid w:val="008C2E66"/>
    <w:rsid w:val="008C2EE1"/>
    <w:rsid w:val="008C31C0"/>
    <w:rsid w:val="008C35E4"/>
    <w:rsid w:val="008C38AE"/>
    <w:rsid w:val="008C3CDF"/>
    <w:rsid w:val="008C3CF8"/>
    <w:rsid w:val="008C44EC"/>
    <w:rsid w:val="008C48C7"/>
    <w:rsid w:val="008C4958"/>
    <w:rsid w:val="008C4BAA"/>
    <w:rsid w:val="008C678F"/>
    <w:rsid w:val="008C6912"/>
    <w:rsid w:val="008C6AE8"/>
    <w:rsid w:val="008C6EB4"/>
    <w:rsid w:val="008C6F26"/>
    <w:rsid w:val="008C6F84"/>
    <w:rsid w:val="008C6F87"/>
    <w:rsid w:val="008C70D4"/>
    <w:rsid w:val="008C7573"/>
    <w:rsid w:val="008C75C6"/>
    <w:rsid w:val="008C7A22"/>
    <w:rsid w:val="008D0766"/>
    <w:rsid w:val="008D09E8"/>
    <w:rsid w:val="008D0CF8"/>
    <w:rsid w:val="008D1014"/>
    <w:rsid w:val="008D1132"/>
    <w:rsid w:val="008D11C1"/>
    <w:rsid w:val="008D183B"/>
    <w:rsid w:val="008D2452"/>
    <w:rsid w:val="008D24F3"/>
    <w:rsid w:val="008D272F"/>
    <w:rsid w:val="008D2744"/>
    <w:rsid w:val="008D2823"/>
    <w:rsid w:val="008D34F1"/>
    <w:rsid w:val="008D36B7"/>
    <w:rsid w:val="008D38B2"/>
    <w:rsid w:val="008D39D8"/>
    <w:rsid w:val="008D3D1A"/>
    <w:rsid w:val="008D3F79"/>
    <w:rsid w:val="008D5520"/>
    <w:rsid w:val="008D5E7D"/>
    <w:rsid w:val="008D651A"/>
    <w:rsid w:val="008D6D1A"/>
    <w:rsid w:val="008D6D8D"/>
    <w:rsid w:val="008D7045"/>
    <w:rsid w:val="008D7E02"/>
    <w:rsid w:val="008E0477"/>
    <w:rsid w:val="008E0487"/>
    <w:rsid w:val="008E065E"/>
    <w:rsid w:val="008E0927"/>
    <w:rsid w:val="008E0A61"/>
    <w:rsid w:val="008E0F9D"/>
    <w:rsid w:val="008E1388"/>
    <w:rsid w:val="008E1909"/>
    <w:rsid w:val="008E194C"/>
    <w:rsid w:val="008E19A4"/>
    <w:rsid w:val="008E1B6E"/>
    <w:rsid w:val="008E1D1A"/>
    <w:rsid w:val="008E22DE"/>
    <w:rsid w:val="008E25E1"/>
    <w:rsid w:val="008E2B22"/>
    <w:rsid w:val="008E2E1E"/>
    <w:rsid w:val="008E2E51"/>
    <w:rsid w:val="008E30AC"/>
    <w:rsid w:val="008E3778"/>
    <w:rsid w:val="008E397A"/>
    <w:rsid w:val="008E400E"/>
    <w:rsid w:val="008E41F5"/>
    <w:rsid w:val="008E4590"/>
    <w:rsid w:val="008E501C"/>
    <w:rsid w:val="008E5715"/>
    <w:rsid w:val="008E589C"/>
    <w:rsid w:val="008E5A58"/>
    <w:rsid w:val="008E6250"/>
    <w:rsid w:val="008E6548"/>
    <w:rsid w:val="008E67A8"/>
    <w:rsid w:val="008E690C"/>
    <w:rsid w:val="008E69A8"/>
    <w:rsid w:val="008E6B3C"/>
    <w:rsid w:val="008E6B41"/>
    <w:rsid w:val="008E6DE1"/>
    <w:rsid w:val="008E739C"/>
    <w:rsid w:val="008E740A"/>
    <w:rsid w:val="008E7751"/>
    <w:rsid w:val="008E77D9"/>
    <w:rsid w:val="008E7DE7"/>
    <w:rsid w:val="008E7E93"/>
    <w:rsid w:val="008F0027"/>
    <w:rsid w:val="008F00F1"/>
    <w:rsid w:val="008F01F9"/>
    <w:rsid w:val="008F0717"/>
    <w:rsid w:val="008F07DC"/>
    <w:rsid w:val="008F0A39"/>
    <w:rsid w:val="008F11B7"/>
    <w:rsid w:val="008F1608"/>
    <w:rsid w:val="008F18E8"/>
    <w:rsid w:val="008F19A8"/>
    <w:rsid w:val="008F1A55"/>
    <w:rsid w:val="008F1E06"/>
    <w:rsid w:val="008F1E77"/>
    <w:rsid w:val="008F1EAB"/>
    <w:rsid w:val="008F2631"/>
    <w:rsid w:val="008F29ED"/>
    <w:rsid w:val="008F333E"/>
    <w:rsid w:val="008F33DC"/>
    <w:rsid w:val="008F3424"/>
    <w:rsid w:val="008F3CA9"/>
    <w:rsid w:val="008F3F9C"/>
    <w:rsid w:val="008F4192"/>
    <w:rsid w:val="008F477F"/>
    <w:rsid w:val="008F4972"/>
    <w:rsid w:val="008F4D61"/>
    <w:rsid w:val="008F534B"/>
    <w:rsid w:val="008F5C6F"/>
    <w:rsid w:val="008F5D37"/>
    <w:rsid w:val="008F6180"/>
    <w:rsid w:val="008F650C"/>
    <w:rsid w:val="008F6900"/>
    <w:rsid w:val="008F7002"/>
    <w:rsid w:val="008F70A0"/>
    <w:rsid w:val="008F7EB1"/>
    <w:rsid w:val="00900040"/>
    <w:rsid w:val="0090028A"/>
    <w:rsid w:val="00900352"/>
    <w:rsid w:val="00900F2E"/>
    <w:rsid w:val="009016C9"/>
    <w:rsid w:val="00901981"/>
    <w:rsid w:val="00901CBC"/>
    <w:rsid w:val="00902350"/>
    <w:rsid w:val="00902730"/>
    <w:rsid w:val="00903104"/>
    <w:rsid w:val="0090336B"/>
    <w:rsid w:val="009035FD"/>
    <w:rsid w:val="00903E6C"/>
    <w:rsid w:val="009040F7"/>
    <w:rsid w:val="0090443A"/>
    <w:rsid w:val="00904612"/>
    <w:rsid w:val="00904925"/>
    <w:rsid w:val="009053AA"/>
    <w:rsid w:val="00905429"/>
    <w:rsid w:val="009054A0"/>
    <w:rsid w:val="009056E3"/>
    <w:rsid w:val="00905730"/>
    <w:rsid w:val="00905EC0"/>
    <w:rsid w:val="00905F0B"/>
    <w:rsid w:val="00906821"/>
    <w:rsid w:val="00906939"/>
    <w:rsid w:val="00906BFF"/>
    <w:rsid w:val="0090797E"/>
    <w:rsid w:val="00907ACF"/>
    <w:rsid w:val="0091005A"/>
    <w:rsid w:val="00910B7D"/>
    <w:rsid w:val="00911A7D"/>
    <w:rsid w:val="00911CF7"/>
    <w:rsid w:val="00911DFB"/>
    <w:rsid w:val="00912142"/>
    <w:rsid w:val="00912736"/>
    <w:rsid w:val="00912775"/>
    <w:rsid w:val="00912848"/>
    <w:rsid w:val="009129BF"/>
    <w:rsid w:val="00912D8A"/>
    <w:rsid w:val="009131D8"/>
    <w:rsid w:val="00913347"/>
    <w:rsid w:val="00913865"/>
    <w:rsid w:val="009139D9"/>
    <w:rsid w:val="00913C00"/>
    <w:rsid w:val="009144AF"/>
    <w:rsid w:val="00914AD8"/>
    <w:rsid w:val="00914B8C"/>
    <w:rsid w:val="00914DB8"/>
    <w:rsid w:val="00914F5C"/>
    <w:rsid w:val="00915AFD"/>
    <w:rsid w:val="00916079"/>
    <w:rsid w:val="0091625F"/>
    <w:rsid w:val="009162F9"/>
    <w:rsid w:val="0091685B"/>
    <w:rsid w:val="00916BB9"/>
    <w:rsid w:val="00916E7E"/>
    <w:rsid w:val="009173EB"/>
    <w:rsid w:val="00917776"/>
    <w:rsid w:val="00917A8A"/>
    <w:rsid w:val="00917BBA"/>
    <w:rsid w:val="00917CE9"/>
    <w:rsid w:val="00920252"/>
    <w:rsid w:val="00920284"/>
    <w:rsid w:val="009203BA"/>
    <w:rsid w:val="009205D2"/>
    <w:rsid w:val="00920BB4"/>
    <w:rsid w:val="00920BF2"/>
    <w:rsid w:val="009218C7"/>
    <w:rsid w:val="00922010"/>
    <w:rsid w:val="00922629"/>
    <w:rsid w:val="009228A9"/>
    <w:rsid w:val="00922A4E"/>
    <w:rsid w:val="00924325"/>
    <w:rsid w:val="0092522A"/>
    <w:rsid w:val="00925340"/>
    <w:rsid w:val="009259BB"/>
    <w:rsid w:val="0092619A"/>
    <w:rsid w:val="00926443"/>
    <w:rsid w:val="00926685"/>
    <w:rsid w:val="00926827"/>
    <w:rsid w:val="00930085"/>
    <w:rsid w:val="00930C80"/>
    <w:rsid w:val="0093175D"/>
    <w:rsid w:val="00931AE0"/>
    <w:rsid w:val="00931BD9"/>
    <w:rsid w:val="00932605"/>
    <w:rsid w:val="00932664"/>
    <w:rsid w:val="00932CF6"/>
    <w:rsid w:val="00932D58"/>
    <w:rsid w:val="00932E12"/>
    <w:rsid w:val="00932E14"/>
    <w:rsid w:val="00933149"/>
    <w:rsid w:val="00933707"/>
    <w:rsid w:val="00933DFD"/>
    <w:rsid w:val="00934551"/>
    <w:rsid w:val="00934570"/>
    <w:rsid w:val="009347E8"/>
    <w:rsid w:val="009349BE"/>
    <w:rsid w:val="00934DAB"/>
    <w:rsid w:val="00934FC4"/>
    <w:rsid w:val="00935FA1"/>
    <w:rsid w:val="009368F3"/>
    <w:rsid w:val="00936BB2"/>
    <w:rsid w:val="00936C47"/>
    <w:rsid w:val="009376C4"/>
    <w:rsid w:val="00940611"/>
    <w:rsid w:val="00940E0F"/>
    <w:rsid w:val="00941593"/>
    <w:rsid w:val="00941636"/>
    <w:rsid w:val="00941655"/>
    <w:rsid w:val="00942E55"/>
    <w:rsid w:val="0094368C"/>
    <w:rsid w:val="00943742"/>
    <w:rsid w:val="0094386C"/>
    <w:rsid w:val="00943A22"/>
    <w:rsid w:val="00943BA9"/>
    <w:rsid w:val="00943F56"/>
    <w:rsid w:val="00944186"/>
    <w:rsid w:val="00944270"/>
    <w:rsid w:val="009446CF"/>
    <w:rsid w:val="00944E3E"/>
    <w:rsid w:val="009454D3"/>
    <w:rsid w:val="009458BE"/>
    <w:rsid w:val="00945C05"/>
    <w:rsid w:val="00946170"/>
    <w:rsid w:val="009461A9"/>
    <w:rsid w:val="00946487"/>
    <w:rsid w:val="00946757"/>
    <w:rsid w:val="009468ED"/>
    <w:rsid w:val="00946945"/>
    <w:rsid w:val="00946D6E"/>
    <w:rsid w:val="00947713"/>
    <w:rsid w:val="00947CD6"/>
    <w:rsid w:val="009500DE"/>
    <w:rsid w:val="0095020E"/>
    <w:rsid w:val="009504A3"/>
    <w:rsid w:val="00950B0F"/>
    <w:rsid w:val="00950DE7"/>
    <w:rsid w:val="0095178C"/>
    <w:rsid w:val="0095196A"/>
    <w:rsid w:val="00951A88"/>
    <w:rsid w:val="00951B7A"/>
    <w:rsid w:val="0095201C"/>
    <w:rsid w:val="00952461"/>
    <w:rsid w:val="00952A86"/>
    <w:rsid w:val="00953920"/>
    <w:rsid w:val="009539C8"/>
    <w:rsid w:val="00953D47"/>
    <w:rsid w:val="009543D0"/>
    <w:rsid w:val="009546C5"/>
    <w:rsid w:val="00954A0E"/>
    <w:rsid w:val="00954E6C"/>
    <w:rsid w:val="00955800"/>
    <w:rsid w:val="00955F23"/>
    <w:rsid w:val="00955FE4"/>
    <w:rsid w:val="00956108"/>
    <w:rsid w:val="00956314"/>
    <w:rsid w:val="0095649C"/>
    <w:rsid w:val="009566AA"/>
    <w:rsid w:val="0095674A"/>
    <w:rsid w:val="00956802"/>
    <w:rsid w:val="0095681E"/>
    <w:rsid w:val="00956BFF"/>
    <w:rsid w:val="0095707C"/>
    <w:rsid w:val="009572D4"/>
    <w:rsid w:val="009576D6"/>
    <w:rsid w:val="00957995"/>
    <w:rsid w:val="00960463"/>
    <w:rsid w:val="00960776"/>
    <w:rsid w:val="00961921"/>
    <w:rsid w:val="00963146"/>
    <w:rsid w:val="00963466"/>
    <w:rsid w:val="009641E7"/>
    <w:rsid w:val="0096430A"/>
    <w:rsid w:val="00964B0B"/>
    <w:rsid w:val="00964D71"/>
    <w:rsid w:val="00965002"/>
    <w:rsid w:val="009651E3"/>
    <w:rsid w:val="0096554B"/>
    <w:rsid w:val="0096584A"/>
    <w:rsid w:val="00965AB1"/>
    <w:rsid w:val="00965D2F"/>
    <w:rsid w:val="009669B1"/>
    <w:rsid w:val="00966B21"/>
    <w:rsid w:val="009672E9"/>
    <w:rsid w:val="009678F2"/>
    <w:rsid w:val="00967F26"/>
    <w:rsid w:val="009703C1"/>
    <w:rsid w:val="009705A9"/>
    <w:rsid w:val="00971015"/>
    <w:rsid w:val="0097154B"/>
    <w:rsid w:val="009718F0"/>
    <w:rsid w:val="00971C68"/>
    <w:rsid w:val="00971E2B"/>
    <w:rsid w:val="00971F08"/>
    <w:rsid w:val="00972E01"/>
    <w:rsid w:val="00972E0D"/>
    <w:rsid w:val="00972ED7"/>
    <w:rsid w:val="009730B0"/>
    <w:rsid w:val="009737FC"/>
    <w:rsid w:val="00973E02"/>
    <w:rsid w:val="009741CE"/>
    <w:rsid w:val="009747FA"/>
    <w:rsid w:val="00974C02"/>
    <w:rsid w:val="00974D53"/>
    <w:rsid w:val="009750F9"/>
    <w:rsid w:val="00975E1E"/>
    <w:rsid w:val="0097603D"/>
    <w:rsid w:val="00976263"/>
    <w:rsid w:val="00976519"/>
    <w:rsid w:val="00976949"/>
    <w:rsid w:val="00976DD6"/>
    <w:rsid w:val="00980477"/>
    <w:rsid w:val="00980F4E"/>
    <w:rsid w:val="0098123E"/>
    <w:rsid w:val="00981483"/>
    <w:rsid w:val="009814D3"/>
    <w:rsid w:val="00981A30"/>
    <w:rsid w:val="00981B7F"/>
    <w:rsid w:val="00982392"/>
    <w:rsid w:val="0098335F"/>
    <w:rsid w:val="00983825"/>
    <w:rsid w:val="00983A50"/>
    <w:rsid w:val="00984EE0"/>
    <w:rsid w:val="00985253"/>
    <w:rsid w:val="009853B3"/>
    <w:rsid w:val="00985DD6"/>
    <w:rsid w:val="0098744B"/>
    <w:rsid w:val="00987467"/>
    <w:rsid w:val="00987930"/>
    <w:rsid w:val="00987CD5"/>
    <w:rsid w:val="00990630"/>
    <w:rsid w:val="0099086B"/>
    <w:rsid w:val="00991627"/>
    <w:rsid w:val="00991761"/>
    <w:rsid w:val="00991A3C"/>
    <w:rsid w:val="0099387F"/>
    <w:rsid w:val="009939E0"/>
    <w:rsid w:val="00993A55"/>
    <w:rsid w:val="00994263"/>
    <w:rsid w:val="009947F3"/>
    <w:rsid w:val="00994B89"/>
    <w:rsid w:val="00994B9F"/>
    <w:rsid w:val="00994C94"/>
    <w:rsid w:val="00994DCA"/>
    <w:rsid w:val="009951EE"/>
    <w:rsid w:val="00995674"/>
    <w:rsid w:val="009960EC"/>
    <w:rsid w:val="00996365"/>
    <w:rsid w:val="009965FC"/>
    <w:rsid w:val="0099681D"/>
    <w:rsid w:val="0099696C"/>
    <w:rsid w:val="009970DD"/>
    <w:rsid w:val="00997777"/>
    <w:rsid w:val="00997D16"/>
    <w:rsid w:val="00997FA6"/>
    <w:rsid w:val="009A01AD"/>
    <w:rsid w:val="009A0D38"/>
    <w:rsid w:val="009A0E57"/>
    <w:rsid w:val="009A0EA2"/>
    <w:rsid w:val="009A0FBA"/>
    <w:rsid w:val="009A10D1"/>
    <w:rsid w:val="009A1311"/>
    <w:rsid w:val="009A1601"/>
    <w:rsid w:val="009A1D51"/>
    <w:rsid w:val="009A23C3"/>
    <w:rsid w:val="009A26DC"/>
    <w:rsid w:val="009A2717"/>
    <w:rsid w:val="009A2E96"/>
    <w:rsid w:val="009A3563"/>
    <w:rsid w:val="009A3B2A"/>
    <w:rsid w:val="009A3C1F"/>
    <w:rsid w:val="009A3F18"/>
    <w:rsid w:val="009A3F31"/>
    <w:rsid w:val="009A462D"/>
    <w:rsid w:val="009A5A59"/>
    <w:rsid w:val="009A5CBA"/>
    <w:rsid w:val="009A5F9B"/>
    <w:rsid w:val="009A610F"/>
    <w:rsid w:val="009A75F1"/>
    <w:rsid w:val="009A7929"/>
    <w:rsid w:val="009A7A73"/>
    <w:rsid w:val="009A7BEF"/>
    <w:rsid w:val="009B0355"/>
    <w:rsid w:val="009B08A6"/>
    <w:rsid w:val="009B099E"/>
    <w:rsid w:val="009B0AC3"/>
    <w:rsid w:val="009B0BDF"/>
    <w:rsid w:val="009B0C86"/>
    <w:rsid w:val="009B1432"/>
    <w:rsid w:val="009B1A22"/>
    <w:rsid w:val="009B1F30"/>
    <w:rsid w:val="009B30C5"/>
    <w:rsid w:val="009B30CC"/>
    <w:rsid w:val="009B37DE"/>
    <w:rsid w:val="009B3A40"/>
    <w:rsid w:val="009B3AC2"/>
    <w:rsid w:val="009B3C72"/>
    <w:rsid w:val="009B3FD4"/>
    <w:rsid w:val="009B41A0"/>
    <w:rsid w:val="009B45AF"/>
    <w:rsid w:val="009B4AD0"/>
    <w:rsid w:val="009B4DF4"/>
    <w:rsid w:val="009B4EBA"/>
    <w:rsid w:val="009B5079"/>
    <w:rsid w:val="009B54BA"/>
    <w:rsid w:val="009B564E"/>
    <w:rsid w:val="009B570A"/>
    <w:rsid w:val="009B57B3"/>
    <w:rsid w:val="009B5F1B"/>
    <w:rsid w:val="009B64E0"/>
    <w:rsid w:val="009B6C84"/>
    <w:rsid w:val="009B72CD"/>
    <w:rsid w:val="009B7E87"/>
    <w:rsid w:val="009C0180"/>
    <w:rsid w:val="009C02B4"/>
    <w:rsid w:val="009C02FC"/>
    <w:rsid w:val="009C051B"/>
    <w:rsid w:val="009C10EB"/>
    <w:rsid w:val="009C1532"/>
    <w:rsid w:val="009C189F"/>
    <w:rsid w:val="009C1EAD"/>
    <w:rsid w:val="009C2150"/>
    <w:rsid w:val="009C2183"/>
    <w:rsid w:val="009C258D"/>
    <w:rsid w:val="009C2897"/>
    <w:rsid w:val="009C291F"/>
    <w:rsid w:val="009C2FCB"/>
    <w:rsid w:val="009C3451"/>
    <w:rsid w:val="009C346B"/>
    <w:rsid w:val="009C3665"/>
    <w:rsid w:val="009C3AC2"/>
    <w:rsid w:val="009C3EC0"/>
    <w:rsid w:val="009C403E"/>
    <w:rsid w:val="009C4185"/>
    <w:rsid w:val="009C439E"/>
    <w:rsid w:val="009C440E"/>
    <w:rsid w:val="009C53FE"/>
    <w:rsid w:val="009C6957"/>
    <w:rsid w:val="009C6E1C"/>
    <w:rsid w:val="009C715B"/>
    <w:rsid w:val="009C7963"/>
    <w:rsid w:val="009C7C7C"/>
    <w:rsid w:val="009C7DFF"/>
    <w:rsid w:val="009D0D54"/>
    <w:rsid w:val="009D1666"/>
    <w:rsid w:val="009D1D1C"/>
    <w:rsid w:val="009D1E57"/>
    <w:rsid w:val="009D231D"/>
    <w:rsid w:val="009D2A6F"/>
    <w:rsid w:val="009D2AEB"/>
    <w:rsid w:val="009D4BDB"/>
    <w:rsid w:val="009D4FB4"/>
    <w:rsid w:val="009D4FF0"/>
    <w:rsid w:val="009D52FA"/>
    <w:rsid w:val="009D5538"/>
    <w:rsid w:val="009D5686"/>
    <w:rsid w:val="009D57DB"/>
    <w:rsid w:val="009D5BE9"/>
    <w:rsid w:val="009D5D14"/>
    <w:rsid w:val="009D5F32"/>
    <w:rsid w:val="009D703C"/>
    <w:rsid w:val="009D710B"/>
    <w:rsid w:val="009D718F"/>
    <w:rsid w:val="009D74BB"/>
    <w:rsid w:val="009D77BE"/>
    <w:rsid w:val="009D791C"/>
    <w:rsid w:val="009D7F8E"/>
    <w:rsid w:val="009E033F"/>
    <w:rsid w:val="009E068F"/>
    <w:rsid w:val="009E08C6"/>
    <w:rsid w:val="009E096F"/>
    <w:rsid w:val="009E13AD"/>
    <w:rsid w:val="009E14E0"/>
    <w:rsid w:val="009E17C8"/>
    <w:rsid w:val="009E2942"/>
    <w:rsid w:val="009E2C8D"/>
    <w:rsid w:val="009E2CE3"/>
    <w:rsid w:val="009E30D2"/>
    <w:rsid w:val="009E35DB"/>
    <w:rsid w:val="009E3D2C"/>
    <w:rsid w:val="009E4485"/>
    <w:rsid w:val="009E46A9"/>
    <w:rsid w:val="009E47A3"/>
    <w:rsid w:val="009E4C77"/>
    <w:rsid w:val="009E530D"/>
    <w:rsid w:val="009E53A8"/>
    <w:rsid w:val="009E5400"/>
    <w:rsid w:val="009E5D5F"/>
    <w:rsid w:val="009E5E89"/>
    <w:rsid w:val="009E60DF"/>
    <w:rsid w:val="009E62D7"/>
    <w:rsid w:val="009E6E39"/>
    <w:rsid w:val="009E7162"/>
    <w:rsid w:val="009E744D"/>
    <w:rsid w:val="009F0272"/>
    <w:rsid w:val="009F03F8"/>
    <w:rsid w:val="009F08F3"/>
    <w:rsid w:val="009F0D63"/>
    <w:rsid w:val="009F1A3F"/>
    <w:rsid w:val="009F1B33"/>
    <w:rsid w:val="009F1C43"/>
    <w:rsid w:val="009F271B"/>
    <w:rsid w:val="009F29E4"/>
    <w:rsid w:val="009F2E25"/>
    <w:rsid w:val="009F2EE3"/>
    <w:rsid w:val="009F2F32"/>
    <w:rsid w:val="009F30B0"/>
    <w:rsid w:val="009F344F"/>
    <w:rsid w:val="009F3631"/>
    <w:rsid w:val="009F3A94"/>
    <w:rsid w:val="009F3CC4"/>
    <w:rsid w:val="009F3DB2"/>
    <w:rsid w:val="009F3F4C"/>
    <w:rsid w:val="009F4396"/>
    <w:rsid w:val="009F488C"/>
    <w:rsid w:val="009F4B02"/>
    <w:rsid w:val="009F4FB4"/>
    <w:rsid w:val="009F561F"/>
    <w:rsid w:val="009F5ABE"/>
    <w:rsid w:val="009F60A1"/>
    <w:rsid w:val="009F641B"/>
    <w:rsid w:val="009F6727"/>
    <w:rsid w:val="009F685C"/>
    <w:rsid w:val="009F6A93"/>
    <w:rsid w:val="009F6F59"/>
    <w:rsid w:val="009F70C8"/>
    <w:rsid w:val="009F7B28"/>
    <w:rsid w:val="00A002B5"/>
    <w:rsid w:val="00A002EF"/>
    <w:rsid w:val="00A0035C"/>
    <w:rsid w:val="00A00A6A"/>
    <w:rsid w:val="00A00CA5"/>
    <w:rsid w:val="00A00D18"/>
    <w:rsid w:val="00A014C3"/>
    <w:rsid w:val="00A01C70"/>
    <w:rsid w:val="00A01CDE"/>
    <w:rsid w:val="00A024AC"/>
    <w:rsid w:val="00A0281B"/>
    <w:rsid w:val="00A02886"/>
    <w:rsid w:val="00A032FE"/>
    <w:rsid w:val="00A034B5"/>
    <w:rsid w:val="00A03519"/>
    <w:rsid w:val="00A037B8"/>
    <w:rsid w:val="00A0390A"/>
    <w:rsid w:val="00A03F7A"/>
    <w:rsid w:val="00A0427B"/>
    <w:rsid w:val="00A0461B"/>
    <w:rsid w:val="00A048A8"/>
    <w:rsid w:val="00A04F49"/>
    <w:rsid w:val="00A0521B"/>
    <w:rsid w:val="00A05E89"/>
    <w:rsid w:val="00A06078"/>
    <w:rsid w:val="00A0630A"/>
    <w:rsid w:val="00A072F5"/>
    <w:rsid w:val="00A07DBC"/>
    <w:rsid w:val="00A07E8D"/>
    <w:rsid w:val="00A07FDF"/>
    <w:rsid w:val="00A1033E"/>
    <w:rsid w:val="00A1080F"/>
    <w:rsid w:val="00A10983"/>
    <w:rsid w:val="00A10F39"/>
    <w:rsid w:val="00A11056"/>
    <w:rsid w:val="00A122A5"/>
    <w:rsid w:val="00A1238E"/>
    <w:rsid w:val="00A13E54"/>
    <w:rsid w:val="00A144E5"/>
    <w:rsid w:val="00A14784"/>
    <w:rsid w:val="00A14D30"/>
    <w:rsid w:val="00A14F3A"/>
    <w:rsid w:val="00A169ED"/>
    <w:rsid w:val="00A16A3D"/>
    <w:rsid w:val="00A170A5"/>
    <w:rsid w:val="00A174B7"/>
    <w:rsid w:val="00A17853"/>
    <w:rsid w:val="00A17F63"/>
    <w:rsid w:val="00A20008"/>
    <w:rsid w:val="00A20488"/>
    <w:rsid w:val="00A2052C"/>
    <w:rsid w:val="00A211E1"/>
    <w:rsid w:val="00A21226"/>
    <w:rsid w:val="00A2193B"/>
    <w:rsid w:val="00A21BBB"/>
    <w:rsid w:val="00A21E5A"/>
    <w:rsid w:val="00A2231F"/>
    <w:rsid w:val="00A2282F"/>
    <w:rsid w:val="00A22867"/>
    <w:rsid w:val="00A2287F"/>
    <w:rsid w:val="00A22AC0"/>
    <w:rsid w:val="00A22E4E"/>
    <w:rsid w:val="00A22F78"/>
    <w:rsid w:val="00A2351A"/>
    <w:rsid w:val="00A235C7"/>
    <w:rsid w:val="00A246CD"/>
    <w:rsid w:val="00A24C0F"/>
    <w:rsid w:val="00A24E08"/>
    <w:rsid w:val="00A24E1A"/>
    <w:rsid w:val="00A24EE5"/>
    <w:rsid w:val="00A25062"/>
    <w:rsid w:val="00A256C4"/>
    <w:rsid w:val="00A25A39"/>
    <w:rsid w:val="00A25AC6"/>
    <w:rsid w:val="00A25E42"/>
    <w:rsid w:val="00A25EE9"/>
    <w:rsid w:val="00A264A9"/>
    <w:rsid w:val="00A2680F"/>
    <w:rsid w:val="00A27785"/>
    <w:rsid w:val="00A27CDC"/>
    <w:rsid w:val="00A30187"/>
    <w:rsid w:val="00A30362"/>
    <w:rsid w:val="00A30AB1"/>
    <w:rsid w:val="00A30DA7"/>
    <w:rsid w:val="00A30DC6"/>
    <w:rsid w:val="00A3113C"/>
    <w:rsid w:val="00A31511"/>
    <w:rsid w:val="00A31917"/>
    <w:rsid w:val="00A320CB"/>
    <w:rsid w:val="00A33AB1"/>
    <w:rsid w:val="00A34197"/>
    <w:rsid w:val="00A3448A"/>
    <w:rsid w:val="00A3451F"/>
    <w:rsid w:val="00A34992"/>
    <w:rsid w:val="00A34A3C"/>
    <w:rsid w:val="00A34D38"/>
    <w:rsid w:val="00A35033"/>
    <w:rsid w:val="00A354E4"/>
    <w:rsid w:val="00A35897"/>
    <w:rsid w:val="00A35F55"/>
    <w:rsid w:val="00A36297"/>
    <w:rsid w:val="00A36388"/>
    <w:rsid w:val="00A3670C"/>
    <w:rsid w:val="00A36BCC"/>
    <w:rsid w:val="00A36EE6"/>
    <w:rsid w:val="00A3795F"/>
    <w:rsid w:val="00A37C99"/>
    <w:rsid w:val="00A40013"/>
    <w:rsid w:val="00A40522"/>
    <w:rsid w:val="00A40DC0"/>
    <w:rsid w:val="00A4107B"/>
    <w:rsid w:val="00A41116"/>
    <w:rsid w:val="00A411AC"/>
    <w:rsid w:val="00A4192B"/>
    <w:rsid w:val="00A41BAF"/>
    <w:rsid w:val="00A41E2B"/>
    <w:rsid w:val="00A41EF6"/>
    <w:rsid w:val="00A42202"/>
    <w:rsid w:val="00A42378"/>
    <w:rsid w:val="00A42419"/>
    <w:rsid w:val="00A42475"/>
    <w:rsid w:val="00A4289D"/>
    <w:rsid w:val="00A430B5"/>
    <w:rsid w:val="00A43425"/>
    <w:rsid w:val="00A434B5"/>
    <w:rsid w:val="00A4351E"/>
    <w:rsid w:val="00A43559"/>
    <w:rsid w:val="00A4434C"/>
    <w:rsid w:val="00A445A6"/>
    <w:rsid w:val="00A4585D"/>
    <w:rsid w:val="00A45B74"/>
    <w:rsid w:val="00A46AB2"/>
    <w:rsid w:val="00A46DA5"/>
    <w:rsid w:val="00A47481"/>
    <w:rsid w:val="00A47648"/>
    <w:rsid w:val="00A47D35"/>
    <w:rsid w:val="00A502F6"/>
    <w:rsid w:val="00A50568"/>
    <w:rsid w:val="00A5096B"/>
    <w:rsid w:val="00A5177D"/>
    <w:rsid w:val="00A51BA6"/>
    <w:rsid w:val="00A51C8C"/>
    <w:rsid w:val="00A52537"/>
    <w:rsid w:val="00A52A21"/>
    <w:rsid w:val="00A52E1D"/>
    <w:rsid w:val="00A52FC0"/>
    <w:rsid w:val="00A5398C"/>
    <w:rsid w:val="00A53EE6"/>
    <w:rsid w:val="00A549C3"/>
    <w:rsid w:val="00A54DC6"/>
    <w:rsid w:val="00A5514A"/>
    <w:rsid w:val="00A55AAF"/>
    <w:rsid w:val="00A55E6A"/>
    <w:rsid w:val="00A561D1"/>
    <w:rsid w:val="00A568B4"/>
    <w:rsid w:val="00A5740E"/>
    <w:rsid w:val="00A57655"/>
    <w:rsid w:val="00A6031B"/>
    <w:rsid w:val="00A607D9"/>
    <w:rsid w:val="00A60C26"/>
    <w:rsid w:val="00A60EB0"/>
    <w:rsid w:val="00A61411"/>
    <w:rsid w:val="00A61499"/>
    <w:rsid w:val="00A614C7"/>
    <w:rsid w:val="00A61993"/>
    <w:rsid w:val="00A61DE9"/>
    <w:rsid w:val="00A61F50"/>
    <w:rsid w:val="00A61FA3"/>
    <w:rsid w:val="00A625EA"/>
    <w:rsid w:val="00A62A4E"/>
    <w:rsid w:val="00A62A77"/>
    <w:rsid w:val="00A62D84"/>
    <w:rsid w:val="00A62FCD"/>
    <w:rsid w:val="00A6336E"/>
    <w:rsid w:val="00A63483"/>
    <w:rsid w:val="00A6349D"/>
    <w:rsid w:val="00A6350B"/>
    <w:rsid w:val="00A63E5F"/>
    <w:rsid w:val="00A646CB"/>
    <w:rsid w:val="00A64D17"/>
    <w:rsid w:val="00A64EE1"/>
    <w:rsid w:val="00A657D7"/>
    <w:rsid w:val="00A65874"/>
    <w:rsid w:val="00A658CE"/>
    <w:rsid w:val="00A6597E"/>
    <w:rsid w:val="00A660AC"/>
    <w:rsid w:val="00A663D9"/>
    <w:rsid w:val="00A6658B"/>
    <w:rsid w:val="00A666BC"/>
    <w:rsid w:val="00A66AC5"/>
    <w:rsid w:val="00A66BEC"/>
    <w:rsid w:val="00A66CC0"/>
    <w:rsid w:val="00A66F55"/>
    <w:rsid w:val="00A6716D"/>
    <w:rsid w:val="00A675AE"/>
    <w:rsid w:val="00A67A75"/>
    <w:rsid w:val="00A67E6C"/>
    <w:rsid w:val="00A70940"/>
    <w:rsid w:val="00A70BCB"/>
    <w:rsid w:val="00A70C4B"/>
    <w:rsid w:val="00A70E3A"/>
    <w:rsid w:val="00A713C3"/>
    <w:rsid w:val="00A71B36"/>
    <w:rsid w:val="00A71B99"/>
    <w:rsid w:val="00A72078"/>
    <w:rsid w:val="00A72328"/>
    <w:rsid w:val="00A7266E"/>
    <w:rsid w:val="00A72A00"/>
    <w:rsid w:val="00A72B9E"/>
    <w:rsid w:val="00A72CBC"/>
    <w:rsid w:val="00A731D7"/>
    <w:rsid w:val="00A734F0"/>
    <w:rsid w:val="00A739D0"/>
    <w:rsid w:val="00A74165"/>
    <w:rsid w:val="00A748EC"/>
    <w:rsid w:val="00A7562E"/>
    <w:rsid w:val="00A75777"/>
    <w:rsid w:val="00A75B09"/>
    <w:rsid w:val="00A75D2B"/>
    <w:rsid w:val="00A75E53"/>
    <w:rsid w:val="00A761D4"/>
    <w:rsid w:val="00A76C70"/>
    <w:rsid w:val="00A77116"/>
    <w:rsid w:val="00A77302"/>
    <w:rsid w:val="00A77CA2"/>
    <w:rsid w:val="00A77CDB"/>
    <w:rsid w:val="00A77EC4"/>
    <w:rsid w:val="00A80135"/>
    <w:rsid w:val="00A823BC"/>
    <w:rsid w:val="00A828DC"/>
    <w:rsid w:val="00A82925"/>
    <w:rsid w:val="00A830D5"/>
    <w:rsid w:val="00A8335B"/>
    <w:rsid w:val="00A83491"/>
    <w:rsid w:val="00A83A98"/>
    <w:rsid w:val="00A83F7B"/>
    <w:rsid w:val="00A8472A"/>
    <w:rsid w:val="00A84AE4"/>
    <w:rsid w:val="00A84DEF"/>
    <w:rsid w:val="00A852A1"/>
    <w:rsid w:val="00A8593C"/>
    <w:rsid w:val="00A86165"/>
    <w:rsid w:val="00A86542"/>
    <w:rsid w:val="00A86651"/>
    <w:rsid w:val="00A867A0"/>
    <w:rsid w:val="00A86920"/>
    <w:rsid w:val="00A869E3"/>
    <w:rsid w:val="00A86E0E"/>
    <w:rsid w:val="00A87A94"/>
    <w:rsid w:val="00A907F4"/>
    <w:rsid w:val="00A90871"/>
    <w:rsid w:val="00A908DE"/>
    <w:rsid w:val="00A90A70"/>
    <w:rsid w:val="00A9176D"/>
    <w:rsid w:val="00A9190E"/>
    <w:rsid w:val="00A925D8"/>
    <w:rsid w:val="00A92879"/>
    <w:rsid w:val="00A92F41"/>
    <w:rsid w:val="00A931A4"/>
    <w:rsid w:val="00A931F4"/>
    <w:rsid w:val="00A93235"/>
    <w:rsid w:val="00A93774"/>
    <w:rsid w:val="00A940D4"/>
    <w:rsid w:val="00A94271"/>
    <w:rsid w:val="00A94313"/>
    <w:rsid w:val="00A9442A"/>
    <w:rsid w:val="00A9515E"/>
    <w:rsid w:val="00A95207"/>
    <w:rsid w:val="00A95470"/>
    <w:rsid w:val="00A95514"/>
    <w:rsid w:val="00A956E0"/>
    <w:rsid w:val="00A95CA6"/>
    <w:rsid w:val="00A95EA0"/>
    <w:rsid w:val="00A96842"/>
    <w:rsid w:val="00A96A83"/>
    <w:rsid w:val="00A9706E"/>
    <w:rsid w:val="00A97882"/>
    <w:rsid w:val="00A97EBD"/>
    <w:rsid w:val="00AA00F9"/>
    <w:rsid w:val="00AA016F"/>
    <w:rsid w:val="00AA0D3A"/>
    <w:rsid w:val="00AA120E"/>
    <w:rsid w:val="00AA1433"/>
    <w:rsid w:val="00AA1ED6"/>
    <w:rsid w:val="00AA2188"/>
    <w:rsid w:val="00AA2546"/>
    <w:rsid w:val="00AA2743"/>
    <w:rsid w:val="00AA2A55"/>
    <w:rsid w:val="00AA2DCA"/>
    <w:rsid w:val="00AA2F3D"/>
    <w:rsid w:val="00AA3394"/>
    <w:rsid w:val="00AA37C0"/>
    <w:rsid w:val="00AA4073"/>
    <w:rsid w:val="00AA4B68"/>
    <w:rsid w:val="00AA4D8B"/>
    <w:rsid w:val="00AA51A8"/>
    <w:rsid w:val="00AA51D6"/>
    <w:rsid w:val="00AA547B"/>
    <w:rsid w:val="00AA5BD0"/>
    <w:rsid w:val="00AA6BA6"/>
    <w:rsid w:val="00AA6DCC"/>
    <w:rsid w:val="00AA6E73"/>
    <w:rsid w:val="00AA71AD"/>
    <w:rsid w:val="00AA7B23"/>
    <w:rsid w:val="00AA7F64"/>
    <w:rsid w:val="00AB0625"/>
    <w:rsid w:val="00AB09E4"/>
    <w:rsid w:val="00AB0BC8"/>
    <w:rsid w:val="00AB11CA"/>
    <w:rsid w:val="00AB14D9"/>
    <w:rsid w:val="00AB1A05"/>
    <w:rsid w:val="00AB1A4A"/>
    <w:rsid w:val="00AB1F0E"/>
    <w:rsid w:val="00AB2158"/>
    <w:rsid w:val="00AB218B"/>
    <w:rsid w:val="00AB235C"/>
    <w:rsid w:val="00AB29D6"/>
    <w:rsid w:val="00AB3CE8"/>
    <w:rsid w:val="00AB46FE"/>
    <w:rsid w:val="00AB4AB8"/>
    <w:rsid w:val="00AB655E"/>
    <w:rsid w:val="00AB6F01"/>
    <w:rsid w:val="00AB6F33"/>
    <w:rsid w:val="00AB75E6"/>
    <w:rsid w:val="00AB767E"/>
    <w:rsid w:val="00AB77B2"/>
    <w:rsid w:val="00AB79FF"/>
    <w:rsid w:val="00AB7C2B"/>
    <w:rsid w:val="00AB7D36"/>
    <w:rsid w:val="00AB7F27"/>
    <w:rsid w:val="00AC007F"/>
    <w:rsid w:val="00AC04D1"/>
    <w:rsid w:val="00AC0896"/>
    <w:rsid w:val="00AC122C"/>
    <w:rsid w:val="00AC193C"/>
    <w:rsid w:val="00AC19FE"/>
    <w:rsid w:val="00AC1E99"/>
    <w:rsid w:val="00AC2003"/>
    <w:rsid w:val="00AC242D"/>
    <w:rsid w:val="00AC2ECD"/>
    <w:rsid w:val="00AC3119"/>
    <w:rsid w:val="00AC38BE"/>
    <w:rsid w:val="00AC38CF"/>
    <w:rsid w:val="00AC3D1D"/>
    <w:rsid w:val="00AC43BF"/>
    <w:rsid w:val="00AC44A1"/>
    <w:rsid w:val="00AC44F6"/>
    <w:rsid w:val="00AC464B"/>
    <w:rsid w:val="00AC47DF"/>
    <w:rsid w:val="00AC49FB"/>
    <w:rsid w:val="00AC5054"/>
    <w:rsid w:val="00AC5974"/>
    <w:rsid w:val="00AC5A10"/>
    <w:rsid w:val="00AC5D19"/>
    <w:rsid w:val="00AC5E51"/>
    <w:rsid w:val="00AC6184"/>
    <w:rsid w:val="00AC698E"/>
    <w:rsid w:val="00AC732B"/>
    <w:rsid w:val="00AC7331"/>
    <w:rsid w:val="00AC7F63"/>
    <w:rsid w:val="00AC7F9B"/>
    <w:rsid w:val="00AD0635"/>
    <w:rsid w:val="00AD0726"/>
    <w:rsid w:val="00AD0AA3"/>
    <w:rsid w:val="00AD1423"/>
    <w:rsid w:val="00AD1801"/>
    <w:rsid w:val="00AD1C49"/>
    <w:rsid w:val="00AD1F2B"/>
    <w:rsid w:val="00AD24F0"/>
    <w:rsid w:val="00AD27CD"/>
    <w:rsid w:val="00AD2EBF"/>
    <w:rsid w:val="00AD313F"/>
    <w:rsid w:val="00AD363C"/>
    <w:rsid w:val="00AD3F1D"/>
    <w:rsid w:val="00AD3F94"/>
    <w:rsid w:val="00AD42A5"/>
    <w:rsid w:val="00AD473F"/>
    <w:rsid w:val="00AD4A5A"/>
    <w:rsid w:val="00AD4F68"/>
    <w:rsid w:val="00AD5F32"/>
    <w:rsid w:val="00AD6642"/>
    <w:rsid w:val="00AD66B1"/>
    <w:rsid w:val="00AD6FC0"/>
    <w:rsid w:val="00AD779A"/>
    <w:rsid w:val="00AD7B57"/>
    <w:rsid w:val="00AE143B"/>
    <w:rsid w:val="00AE1E1A"/>
    <w:rsid w:val="00AE1E7A"/>
    <w:rsid w:val="00AE2068"/>
    <w:rsid w:val="00AE27AC"/>
    <w:rsid w:val="00AE2E0B"/>
    <w:rsid w:val="00AE3631"/>
    <w:rsid w:val="00AE3743"/>
    <w:rsid w:val="00AE379A"/>
    <w:rsid w:val="00AE40E0"/>
    <w:rsid w:val="00AE4D5E"/>
    <w:rsid w:val="00AE4DBA"/>
    <w:rsid w:val="00AE4F07"/>
    <w:rsid w:val="00AE54D9"/>
    <w:rsid w:val="00AE55A4"/>
    <w:rsid w:val="00AE569B"/>
    <w:rsid w:val="00AE570C"/>
    <w:rsid w:val="00AE65E1"/>
    <w:rsid w:val="00AE6B42"/>
    <w:rsid w:val="00AE6D9E"/>
    <w:rsid w:val="00AE6EF1"/>
    <w:rsid w:val="00AE7326"/>
    <w:rsid w:val="00AE7655"/>
    <w:rsid w:val="00AE781D"/>
    <w:rsid w:val="00AE7BFD"/>
    <w:rsid w:val="00AE7DFA"/>
    <w:rsid w:val="00AF0171"/>
    <w:rsid w:val="00AF0423"/>
    <w:rsid w:val="00AF11E5"/>
    <w:rsid w:val="00AF1226"/>
    <w:rsid w:val="00AF1457"/>
    <w:rsid w:val="00AF18CF"/>
    <w:rsid w:val="00AF1A7B"/>
    <w:rsid w:val="00AF1C5D"/>
    <w:rsid w:val="00AF1FA6"/>
    <w:rsid w:val="00AF20F4"/>
    <w:rsid w:val="00AF2D46"/>
    <w:rsid w:val="00AF35FB"/>
    <w:rsid w:val="00AF3661"/>
    <w:rsid w:val="00AF399E"/>
    <w:rsid w:val="00AF39C3"/>
    <w:rsid w:val="00AF3C54"/>
    <w:rsid w:val="00AF3F87"/>
    <w:rsid w:val="00AF42D7"/>
    <w:rsid w:val="00AF4594"/>
    <w:rsid w:val="00AF4B9D"/>
    <w:rsid w:val="00AF4E77"/>
    <w:rsid w:val="00AF5742"/>
    <w:rsid w:val="00AF58B4"/>
    <w:rsid w:val="00AF59DA"/>
    <w:rsid w:val="00AF6175"/>
    <w:rsid w:val="00B0030B"/>
    <w:rsid w:val="00B006FE"/>
    <w:rsid w:val="00B007CB"/>
    <w:rsid w:val="00B00A0A"/>
    <w:rsid w:val="00B00AA4"/>
    <w:rsid w:val="00B01985"/>
    <w:rsid w:val="00B01FDF"/>
    <w:rsid w:val="00B02190"/>
    <w:rsid w:val="00B022CE"/>
    <w:rsid w:val="00B02593"/>
    <w:rsid w:val="00B02737"/>
    <w:rsid w:val="00B02938"/>
    <w:rsid w:val="00B029FC"/>
    <w:rsid w:val="00B02AA9"/>
    <w:rsid w:val="00B02E10"/>
    <w:rsid w:val="00B02F19"/>
    <w:rsid w:val="00B02FA3"/>
    <w:rsid w:val="00B03C01"/>
    <w:rsid w:val="00B03D96"/>
    <w:rsid w:val="00B040D6"/>
    <w:rsid w:val="00B04721"/>
    <w:rsid w:val="00B04741"/>
    <w:rsid w:val="00B05084"/>
    <w:rsid w:val="00B052C3"/>
    <w:rsid w:val="00B05A44"/>
    <w:rsid w:val="00B05BB9"/>
    <w:rsid w:val="00B06B10"/>
    <w:rsid w:val="00B07251"/>
    <w:rsid w:val="00B07830"/>
    <w:rsid w:val="00B07BE9"/>
    <w:rsid w:val="00B1032C"/>
    <w:rsid w:val="00B10A5F"/>
    <w:rsid w:val="00B10F2D"/>
    <w:rsid w:val="00B11365"/>
    <w:rsid w:val="00B11798"/>
    <w:rsid w:val="00B1180C"/>
    <w:rsid w:val="00B11A72"/>
    <w:rsid w:val="00B11D16"/>
    <w:rsid w:val="00B12E32"/>
    <w:rsid w:val="00B12EB8"/>
    <w:rsid w:val="00B13009"/>
    <w:rsid w:val="00B13758"/>
    <w:rsid w:val="00B13C29"/>
    <w:rsid w:val="00B13D5A"/>
    <w:rsid w:val="00B140DF"/>
    <w:rsid w:val="00B148BF"/>
    <w:rsid w:val="00B14B51"/>
    <w:rsid w:val="00B14BDE"/>
    <w:rsid w:val="00B14D35"/>
    <w:rsid w:val="00B157F9"/>
    <w:rsid w:val="00B15DBB"/>
    <w:rsid w:val="00B16060"/>
    <w:rsid w:val="00B1638E"/>
    <w:rsid w:val="00B16B46"/>
    <w:rsid w:val="00B16B60"/>
    <w:rsid w:val="00B17070"/>
    <w:rsid w:val="00B174A6"/>
    <w:rsid w:val="00B17B8A"/>
    <w:rsid w:val="00B17C54"/>
    <w:rsid w:val="00B17DEC"/>
    <w:rsid w:val="00B17E02"/>
    <w:rsid w:val="00B17FE4"/>
    <w:rsid w:val="00B20004"/>
    <w:rsid w:val="00B20256"/>
    <w:rsid w:val="00B20350"/>
    <w:rsid w:val="00B20D09"/>
    <w:rsid w:val="00B210F9"/>
    <w:rsid w:val="00B212B7"/>
    <w:rsid w:val="00B224C1"/>
    <w:rsid w:val="00B23351"/>
    <w:rsid w:val="00B245C8"/>
    <w:rsid w:val="00B24719"/>
    <w:rsid w:val="00B24CAA"/>
    <w:rsid w:val="00B255D0"/>
    <w:rsid w:val="00B26BCF"/>
    <w:rsid w:val="00B272C3"/>
    <w:rsid w:val="00B2763F"/>
    <w:rsid w:val="00B27AAC"/>
    <w:rsid w:val="00B27B36"/>
    <w:rsid w:val="00B306EC"/>
    <w:rsid w:val="00B30929"/>
    <w:rsid w:val="00B3166C"/>
    <w:rsid w:val="00B31C0E"/>
    <w:rsid w:val="00B32C84"/>
    <w:rsid w:val="00B330F3"/>
    <w:rsid w:val="00B337ED"/>
    <w:rsid w:val="00B33A87"/>
    <w:rsid w:val="00B34C48"/>
    <w:rsid w:val="00B34D25"/>
    <w:rsid w:val="00B3525B"/>
    <w:rsid w:val="00B35316"/>
    <w:rsid w:val="00B3566F"/>
    <w:rsid w:val="00B35943"/>
    <w:rsid w:val="00B36035"/>
    <w:rsid w:val="00B363D9"/>
    <w:rsid w:val="00B372AA"/>
    <w:rsid w:val="00B37543"/>
    <w:rsid w:val="00B37626"/>
    <w:rsid w:val="00B3772C"/>
    <w:rsid w:val="00B37D77"/>
    <w:rsid w:val="00B400D9"/>
    <w:rsid w:val="00B401CE"/>
    <w:rsid w:val="00B40224"/>
    <w:rsid w:val="00B40445"/>
    <w:rsid w:val="00B4047B"/>
    <w:rsid w:val="00B40CDD"/>
    <w:rsid w:val="00B40DFE"/>
    <w:rsid w:val="00B41888"/>
    <w:rsid w:val="00B42792"/>
    <w:rsid w:val="00B42A64"/>
    <w:rsid w:val="00B42CBC"/>
    <w:rsid w:val="00B42EFC"/>
    <w:rsid w:val="00B43136"/>
    <w:rsid w:val="00B431E1"/>
    <w:rsid w:val="00B43A6B"/>
    <w:rsid w:val="00B45A52"/>
    <w:rsid w:val="00B45B66"/>
    <w:rsid w:val="00B46175"/>
    <w:rsid w:val="00B46BB3"/>
    <w:rsid w:val="00B470C8"/>
    <w:rsid w:val="00B47242"/>
    <w:rsid w:val="00B47B76"/>
    <w:rsid w:val="00B47EFF"/>
    <w:rsid w:val="00B50386"/>
    <w:rsid w:val="00B51068"/>
    <w:rsid w:val="00B5131E"/>
    <w:rsid w:val="00B51583"/>
    <w:rsid w:val="00B525DC"/>
    <w:rsid w:val="00B5294B"/>
    <w:rsid w:val="00B52E6D"/>
    <w:rsid w:val="00B533E8"/>
    <w:rsid w:val="00B53F34"/>
    <w:rsid w:val="00B54DD7"/>
    <w:rsid w:val="00B54F42"/>
    <w:rsid w:val="00B554ED"/>
    <w:rsid w:val="00B55E10"/>
    <w:rsid w:val="00B56022"/>
    <w:rsid w:val="00B573C5"/>
    <w:rsid w:val="00B600C4"/>
    <w:rsid w:val="00B604A4"/>
    <w:rsid w:val="00B6095A"/>
    <w:rsid w:val="00B60C3B"/>
    <w:rsid w:val="00B60D6A"/>
    <w:rsid w:val="00B60EEA"/>
    <w:rsid w:val="00B6149A"/>
    <w:rsid w:val="00B6188F"/>
    <w:rsid w:val="00B62009"/>
    <w:rsid w:val="00B625CE"/>
    <w:rsid w:val="00B62BD6"/>
    <w:rsid w:val="00B63546"/>
    <w:rsid w:val="00B63AA7"/>
    <w:rsid w:val="00B64226"/>
    <w:rsid w:val="00B64E88"/>
    <w:rsid w:val="00B66345"/>
    <w:rsid w:val="00B664C7"/>
    <w:rsid w:val="00B66B90"/>
    <w:rsid w:val="00B67025"/>
    <w:rsid w:val="00B67066"/>
    <w:rsid w:val="00B67529"/>
    <w:rsid w:val="00B70505"/>
    <w:rsid w:val="00B70AAD"/>
    <w:rsid w:val="00B71355"/>
    <w:rsid w:val="00B72757"/>
    <w:rsid w:val="00B72C6F"/>
    <w:rsid w:val="00B72E31"/>
    <w:rsid w:val="00B72E33"/>
    <w:rsid w:val="00B72F88"/>
    <w:rsid w:val="00B7395E"/>
    <w:rsid w:val="00B739F6"/>
    <w:rsid w:val="00B73CC3"/>
    <w:rsid w:val="00B73E26"/>
    <w:rsid w:val="00B73F63"/>
    <w:rsid w:val="00B73F70"/>
    <w:rsid w:val="00B7560A"/>
    <w:rsid w:val="00B75B5E"/>
    <w:rsid w:val="00B75C18"/>
    <w:rsid w:val="00B760A0"/>
    <w:rsid w:val="00B769D5"/>
    <w:rsid w:val="00B77A21"/>
    <w:rsid w:val="00B77B24"/>
    <w:rsid w:val="00B80A25"/>
    <w:rsid w:val="00B811EE"/>
    <w:rsid w:val="00B81A6C"/>
    <w:rsid w:val="00B81C35"/>
    <w:rsid w:val="00B81D3E"/>
    <w:rsid w:val="00B82A8D"/>
    <w:rsid w:val="00B831DD"/>
    <w:rsid w:val="00B832DC"/>
    <w:rsid w:val="00B836E8"/>
    <w:rsid w:val="00B83EB0"/>
    <w:rsid w:val="00B84095"/>
    <w:rsid w:val="00B84A20"/>
    <w:rsid w:val="00B84BE3"/>
    <w:rsid w:val="00B84D55"/>
    <w:rsid w:val="00B85234"/>
    <w:rsid w:val="00B85785"/>
    <w:rsid w:val="00B85DE5"/>
    <w:rsid w:val="00B8624C"/>
    <w:rsid w:val="00B868EE"/>
    <w:rsid w:val="00B8719A"/>
    <w:rsid w:val="00B87367"/>
    <w:rsid w:val="00B87958"/>
    <w:rsid w:val="00B87D01"/>
    <w:rsid w:val="00B90406"/>
    <w:rsid w:val="00B90699"/>
    <w:rsid w:val="00B90EE4"/>
    <w:rsid w:val="00B90F73"/>
    <w:rsid w:val="00B9127B"/>
    <w:rsid w:val="00B914A1"/>
    <w:rsid w:val="00B91ABC"/>
    <w:rsid w:val="00B922BA"/>
    <w:rsid w:val="00B92334"/>
    <w:rsid w:val="00B929F9"/>
    <w:rsid w:val="00B92A19"/>
    <w:rsid w:val="00B92C0D"/>
    <w:rsid w:val="00B930E1"/>
    <w:rsid w:val="00B93156"/>
    <w:rsid w:val="00B939B9"/>
    <w:rsid w:val="00B93B59"/>
    <w:rsid w:val="00B93DAF"/>
    <w:rsid w:val="00B9406A"/>
    <w:rsid w:val="00B948B3"/>
    <w:rsid w:val="00B94AEF"/>
    <w:rsid w:val="00B9543B"/>
    <w:rsid w:val="00B957A0"/>
    <w:rsid w:val="00B95E38"/>
    <w:rsid w:val="00B96638"/>
    <w:rsid w:val="00B96BA6"/>
    <w:rsid w:val="00B96C84"/>
    <w:rsid w:val="00B9705D"/>
    <w:rsid w:val="00B9716B"/>
    <w:rsid w:val="00B97739"/>
    <w:rsid w:val="00B97741"/>
    <w:rsid w:val="00BA0216"/>
    <w:rsid w:val="00BA097D"/>
    <w:rsid w:val="00BA0FAD"/>
    <w:rsid w:val="00BA1166"/>
    <w:rsid w:val="00BA127D"/>
    <w:rsid w:val="00BA2280"/>
    <w:rsid w:val="00BA2671"/>
    <w:rsid w:val="00BA2A08"/>
    <w:rsid w:val="00BA2A6E"/>
    <w:rsid w:val="00BA3E35"/>
    <w:rsid w:val="00BA4131"/>
    <w:rsid w:val="00BA4514"/>
    <w:rsid w:val="00BA52CD"/>
    <w:rsid w:val="00BA5337"/>
    <w:rsid w:val="00BA56D2"/>
    <w:rsid w:val="00BA59CA"/>
    <w:rsid w:val="00BA5AC9"/>
    <w:rsid w:val="00BA5E97"/>
    <w:rsid w:val="00BA630A"/>
    <w:rsid w:val="00BA6F85"/>
    <w:rsid w:val="00BA76E0"/>
    <w:rsid w:val="00BA7E9D"/>
    <w:rsid w:val="00BA7F09"/>
    <w:rsid w:val="00BB0472"/>
    <w:rsid w:val="00BB1232"/>
    <w:rsid w:val="00BB12F6"/>
    <w:rsid w:val="00BB18B0"/>
    <w:rsid w:val="00BB19E0"/>
    <w:rsid w:val="00BB1EB8"/>
    <w:rsid w:val="00BB25DB"/>
    <w:rsid w:val="00BB2A25"/>
    <w:rsid w:val="00BB2AC0"/>
    <w:rsid w:val="00BB2B96"/>
    <w:rsid w:val="00BB2C43"/>
    <w:rsid w:val="00BB3728"/>
    <w:rsid w:val="00BB37C9"/>
    <w:rsid w:val="00BB38D7"/>
    <w:rsid w:val="00BB3AC3"/>
    <w:rsid w:val="00BB3B0A"/>
    <w:rsid w:val="00BB3D19"/>
    <w:rsid w:val="00BB4047"/>
    <w:rsid w:val="00BB45A9"/>
    <w:rsid w:val="00BB51E9"/>
    <w:rsid w:val="00BB5254"/>
    <w:rsid w:val="00BB5315"/>
    <w:rsid w:val="00BB5554"/>
    <w:rsid w:val="00BB5568"/>
    <w:rsid w:val="00BB5581"/>
    <w:rsid w:val="00BB578C"/>
    <w:rsid w:val="00BB5F59"/>
    <w:rsid w:val="00BB600D"/>
    <w:rsid w:val="00BB6824"/>
    <w:rsid w:val="00BB6FEC"/>
    <w:rsid w:val="00BB7325"/>
    <w:rsid w:val="00BB75EE"/>
    <w:rsid w:val="00BB77FC"/>
    <w:rsid w:val="00BB78A2"/>
    <w:rsid w:val="00BC068C"/>
    <w:rsid w:val="00BC0FDC"/>
    <w:rsid w:val="00BC112D"/>
    <w:rsid w:val="00BC13C2"/>
    <w:rsid w:val="00BC1956"/>
    <w:rsid w:val="00BC1FF9"/>
    <w:rsid w:val="00BC2113"/>
    <w:rsid w:val="00BC24D2"/>
    <w:rsid w:val="00BC2E93"/>
    <w:rsid w:val="00BC2F52"/>
    <w:rsid w:val="00BC3053"/>
    <w:rsid w:val="00BC33AC"/>
    <w:rsid w:val="00BC3609"/>
    <w:rsid w:val="00BC37BD"/>
    <w:rsid w:val="00BC3D2D"/>
    <w:rsid w:val="00BC3DA8"/>
    <w:rsid w:val="00BC4D2E"/>
    <w:rsid w:val="00BC501B"/>
    <w:rsid w:val="00BC51B9"/>
    <w:rsid w:val="00BC53EF"/>
    <w:rsid w:val="00BC5886"/>
    <w:rsid w:val="00BC59FA"/>
    <w:rsid w:val="00BC66A4"/>
    <w:rsid w:val="00BC6772"/>
    <w:rsid w:val="00BC6784"/>
    <w:rsid w:val="00BC6FA1"/>
    <w:rsid w:val="00BC7D66"/>
    <w:rsid w:val="00BC7FBE"/>
    <w:rsid w:val="00BD0067"/>
    <w:rsid w:val="00BD032B"/>
    <w:rsid w:val="00BD0CD3"/>
    <w:rsid w:val="00BD145E"/>
    <w:rsid w:val="00BD308C"/>
    <w:rsid w:val="00BD30BE"/>
    <w:rsid w:val="00BD3A57"/>
    <w:rsid w:val="00BD3ECF"/>
    <w:rsid w:val="00BD4094"/>
    <w:rsid w:val="00BD4123"/>
    <w:rsid w:val="00BD4345"/>
    <w:rsid w:val="00BD455F"/>
    <w:rsid w:val="00BD48AC"/>
    <w:rsid w:val="00BD523A"/>
    <w:rsid w:val="00BD547B"/>
    <w:rsid w:val="00BD5F1A"/>
    <w:rsid w:val="00BD64B2"/>
    <w:rsid w:val="00BD6742"/>
    <w:rsid w:val="00BD7620"/>
    <w:rsid w:val="00BD76F7"/>
    <w:rsid w:val="00BE02D1"/>
    <w:rsid w:val="00BE02FC"/>
    <w:rsid w:val="00BE0451"/>
    <w:rsid w:val="00BE1150"/>
    <w:rsid w:val="00BE1234"/>
    <w:rsid w:val="00BE1833"/>
    <w:rsid w:val="00BE1D6A"/>
    <w:rsid w:val="00BE21A8"/>
    <w:rsid w:val="00BE2F79"/>
    <w:rsid w:val="00BE2FA6"/>
    <w:rsid w:val="00BE333F"/>
    <w:rsid w:val="00BE37C3"/>
    <w:rsid w:val="00BE3F3A"/>
    <w:rsid w:val="00BE4108"/>
    <w:rsid w:val="00BE4975"/>
    <w:rsid w:val="00BE4CC3"/>
    <w:rsid w:val="00BE5268"/>
    <w:rsid w:val="00BE64C5"/>
    <w:rsid w:val="00BE6504"/>
    <w:rsid w:val="00BE6E6E"/>
    <w:rsid w:val="00BE6F92"/>
    <w:rsid w:val="00BE6FBA"/>
    <w:rsid w:val="00BE7406"/>
    <w:rsid w:val="00BE7603"/>
    <w:rsid w:val="00BF01AF"/>
    <w:rsid w:val="00BF0242"/>
    <w:rsid w:val="00BF02E9"/>
    <w:rsid w:val="00BF03B1"/>
    <w:rsid w:val="00BF0461"/>
    <w:rsid w:val="00BF04B4"/>
    <w:rsid w:val="00BF0614"/>
    <w:rsid w:val="00BF0A12"/>
    <w:rsid w:val="00BF147F"/>
    <w:rsid w:val="00BF178A"/>
    <w:rsid w:val="00BF18A1"/>
    <w:rsid w:val="00BF18FA"/>
    <w:rsid w:val="00BF1A44"/>
    <w:rsid w:val="00BF24B1"/>
    <w:rsid w:val="00BF3279"/>
    <w:rsid w:val="00BF3591"/>
    <w:rsid w:val="00BF3A65"/>
    <w:rsid w:val="00BF47E3"/>
    <w:rsid w:val="00BF4A46"/>
    <w:rsid w:val="00BF4BD4"/>
    <w:rsid w:val="00BF65C8"/>
    <w:rsid w:val="00BF6845"/>
    <w:rsid w:val="00BF6AF3"/>
    <w:rsid w:val="00BF6E6B"/>
    <w:rsid w:val="00BF6EFF"/>
    <w:rsid w:val="00BF703A"/>
    <w:rsid w:val="00BF708A"/>
    <w:rsid w:val="00BF74C7"/>
    <w:rsid w:val="00BF7CB0"/>
    <w:rsid w:val="00BF7E02"/>
    <w:rsid w:val="00C00262"/>
    <w:rsid w:val="00C0078A"/>
    <w:rsid w:val="00C00A4B"/>
    <w:rsid w:val="00C00EB2"/>
    <w:rsid w:val="00C010A4"/>
    <w:rsid w:val="00C0110E"/>
    <w:rsid w:val="00C015F1"/>
    <w:rsid w:val="00C01929"/>
    <w:rsid w:val="00C01F33"/>
    <w:rsid w:val="00C02B49"/>
    <w:rsid w:val="00C02CC6"/>
    <w:rsid w:val="00C02E18"/>
    <w:rsid w:val="00C0305E"/>
    <w:rsid w:val="00C0306A"/>
    <w:rsid w:val="00C040F7"/>
    <w:rsid w:val="00C041B0"/>
    <w:rsid w:val="00C044AB"/>
    <w:rsid w:val="00C04C2D"/>
    <w:rsid w:val="00C053E4"/>
    <w:rsid w:val="00C05706"/>
    <w:rsid w:val="00C05797"/>
    <w:rsid w:val="00C06C11"/>
    <w:rsid w:val="00C07377"/>
    <w:rsid w:val="00C07529"/>
    <w:rsid w:val="00C10200"/>
    <w:rsid w:val="00C10478"/>
    <w:rsid w:val="00C10571"/>
    <w:rsid w:val="00C10AF9"/>
    <w:rsid w:val="00C11186"/>
    <w:rsid w:val="00C11FDC"/>
    <w:rsid w:val="00C12107"/>
    <w:rsid w:val="00C12695"/>
    <w:rsid w:val="00C126FC"/>
    <w:rsid w:val="00C12D37"/>
    <w:rsid w:val="00C137DA"/>
    <w:rsid w:val="00C138D7"/>
    <w:rsid w:val="00C13BCD"/>
    <w:rsid w:val="00C14530"/>
    <w:rsid w:val="00C1477E"/>
    <w:rsid w:val="00C14802"/>
    <w:rsid w:val="00C14D4B"/>
    <w:rsid w:val="00C150B7"/>
    <w:rsid w:val="00C154BB"/>
    <w:rsid w:val="00C15618"/>
    <w:rsid w:val="00C167B7"/>
    <w:rsid w:val="00C16B00"/>
    <w:rsid w:val="00C16C93"/>
    <w:rsid w:val="00C16F91"/>
    <w:rsid w:val="00C17D3B"/>
    <w:rsid w:val="00C204CF"/>
    <w:rsid w:val="00C20581"/>
    <w:rsid w:val="00C206EE"/>
    <w:rsid w:val="00C20849"/>
    <w:rsid w:val="00C20B7E"/>
    <w:rsid w:val="00C20C97"/>
    <w:rsid w:val="00C2111D"/>
    <w:rsid w:val="00C218A2"/>
    <w:rsid w:val="00C229CD"/>
    <w:rsid w:val="00C22BD4"/>
    <w:rsid w:val="00C22DFC"/>
    <w:rsid w:val="00C23568"/>
    <w:rsid w:val="00C23EB6"/>
    <w:rsid w:val="00C240FA"/>
    <w:rsid w:val="00C2427B"/>
    <w:rsid w:val="00C24345"/>
    <w:rsid w:val="00C246F6"/>
    <w:rsid w:val="00C248D1"/>
    <w:rsid w:val="00C2498A"/>
    <w:rsid w:val="00C25216"/>
    <w:rsid w:val="00C25420"/>
    <w:rsid w:val="00C25445"/>
    <w:rsid w:val="00C25B3A"/>
    <w:rsid w:val="00C26E9C"/>
    <w:rsid w:val="00C275CD"/>
    <w:rsid w:val="00C279B5"/>
    <w:rsid w:val="00C27C45"/>
    <w:rsid w:val="00C27C91"/>
    <w:rsid w:val="00C304AE"/>
    <w:rsid w:val="00C312BB"/>
    <w:rsid w:val="00C314DB"/>
    <w:rsid w:val="00C317E2"/>
    <w:rsid w:val="00C31844"/>
    <w:rsid w:val="00C31865"/>
    <w:rsid w:val="00C31DD8"/>
    <w:rsid w:val="00C3296F"/>
    <w:rsid w:val="00C32D26"/>
    <w:rsid w:val="00C34A08"/>
    <w:rsid w:val="00C34A30"/>
    <w:rsid w:val="00C34BF9"/>
    <w:rsid w:val="00C34EA2"/>
    <w:rsid w:val="00C3572C"/>
    <w:rsid w:val="00C35E1B"/>
    <w:rsid w:val="00C36147"/>
    <w:rsid w:val="00C3660E"/>
    <w:rsid w:val="00C36BAD"/>
    <w:rsid w:val="00C36C41"/>
    <w:rsid w:val="00C3719D"/>
    <w:rsid w:val="00C375A4"/>
    <w:rsid w:val="00C37A10"/>
    <w:rsid w:val="00C37E15"/>
    <w:rsid w:val="00C37E2F"/>
    <w:rsid w:val="00C37E60"/>
    <w:rsid w:val="00C404EC"/>
    <w:rsid w:val="00C40678"/>
    <w:rsid w:val="00C4077A"/>
    <w:rsid w:val="00C409CE"/>
    <w:rsid w:val="00C40A3F"/>
    <w:rsid w:val="00C41951"/>
    <w:rsid w:val="00C4211C"/>
    <w:rsid w:val="00C42806"/>
    <w:rsid w:val="00C428F2"/>
    <w:rsid w:val="00C42D7C"/>
    <w:rsid w:val="00C42ED6"/>
    <w:rsid w:val="00C43F48"/>
    <w:rsid w:val="00C43F8E"/>
    <w:rsid w:val="00C44504"/>
    <w:rsid w:val="00C4458E"/>
    <w:rsid w:val="00C44D91"/>
    <w:rsid w:val="00C452EB"/>
    <w:rsid w:val="00C45882"/>
    <w:rsid w:val="00C467CA"/>
    <w:rsid w:val="00C46D91"/>
    <w:rsid w:val="00C47B29"/>
    <w:rsid w:val="00C50494"/>
    <w:rsid w:val="00C50A1A"/>
    <w:rsid w:val="00C50F92"/>
    <w:rsid w:val="00C516EF"/>
    <w:rsid w:val="00C51943"/>
    <w:rsid w:val="00C51FA2"/>
    <w:rsid w:val="00C5252D"/>
    <w:rsid w:val="00C53152"/>
    <w:rsid w:val="00C54404"/>
    <w:rsid w:val="00C54703"/>
    <w:rsid w:val="00C54995"/>
    <w:rsid w:val="00C54BD1"/>
    <w:rsid w:val="00C54D41"/>
    <w:rsid w:val="00C553E3"/>
    <w:rsid w:val="00C55E96"/>
    <w:rsid w:val="00C5658F"/>
    <w:rsid w:val="00C57367"/>
    <w:rsid w:val="00C575D6"/>
    <w:rsid w:val="00C602BE"/>
    <w:rsid w:val="00C6061F"/>
    <w:rsid w:val="00C60664"/>
    <w:rsid w:val="00C60783"/>
    <w:rsid w:val="00C60B91"/>
    <w:rsid w:val="00C61754"/>
    <w:rsid w:val="00C6181C"/>
    <w:rsid w:val="00C629CC"/>
    <w:rsid w:val="00C62CF3"/>
    <w:rsid w:val="00C6425D"/>
    <w:rsid w:val="00C644B3"/>
    <w:rsid w:val="00C64672"/>
    <w:rsid w:val="00C64676"/>
    <w:rsid w:val="00C6480B"/>
    <w:rsid w:val="00C64F7A"/>
    <w:rsid w:val="00C6534F"/>
    <w:rsid w:val="00C65B8D"/>
    <w:rsid w:val="00C65FA9"/>
    <w:rsid w:val="00C663D3"/>
    <w:rsid w:val="00C666E8"/>
    <w:rsid w:val="00C67194"/>
    <w:rsid w:val="00C70697"/>
    <w:rsid w:val="00C7142E"/>
    <w:rsid w:val="00C71BE6"/>
    <w:rsid w:val="00C71ED7"/>
    <w:rsid w:val="00C71F72"/>
    <w:rsid w:val="00C72EF4"/>
    <w:rsid w:val="00C73454"/>
    <w:rsid w:val="00C73767"/>
    <w:rsid w:val="00C73816"/>
    <w:rsid w:val="00C73BE1"/>
    <w:rsid w:val="00C73DAF"/>
    <w:rsid w:val="00C73F2C"/>
    <w:rsid w:val="00C749B9"/>
    <w:rsid w:val="00C74C33"/>
    <w:rsid w:val="00C74CE2"/>
    <w:rsid w:val="00C755B1"/>
    <w:rsid w:val="00C75627"/>
    <w:rsid w:val="00C75747"/>
    <w:rsid w:val="00C7596E"/>
    <w:rsid w:val="00C75D2F"/>
    <w:rsid w:val="00C75E93"/>
    <w:rsid w:val="00C75F5D"/>
    <w:rsid w:val="00C764F5"/>
    <w:rsid w:val="00C7650C"/>
    <w:rsid w:val="00C767BE"/>
    <w:rsid w:val="00C76A76"/>
    <w:rsid w:val="00C76C6C"/>
    <w:rsid w:val="00C76E3C"/>
    <w:rsid w:val="00C76F19"/>
    <w:rsid w:val="00C7738B"/>
    <w:rsid w:val="00C779D2"/>
    <w:rsid w:val="00C77C4C"/>
    <w:rsid w:val="00C806CF"/>
    <w:rsid w:val="00C80995"/>
    <w:rsid w:val="00C8100A"/>
    <w:rsid w:val="00C81033"/>
    <w:rsid w:val="00C81568"/>
    <w:rsid w:val="00C81CF9"/>
    <w:rsid w:val="00C81E30"/>
    <w:rsid w:val="00C821A7"/>
    <w:rsid w:val="00C82827"/>
    <w:rsid w:val="00C82E11"/>
    <w:rsid w:val="00C8300B"/>
    <w:rsid w:val="00C831C2"/>
    <w:rsid w:val="00C837A0"/>
    <w:rsid w:val="00C838F9"/>
    <w:rsid w:val="00C843BF"/>
    <w:rsid w:val="00C84743"/>
    <w:rsid w:val="00C847F6"/>
    <w:rsid w:val="00C84F17"/>
    <w:rsid w:val="00C85488"/>
    <w:rsid w:val="00C855E4"/>
    <w:rsid w:val="00C8571F"/>
    <w:rsid w:val="00C85A58"/>
    <w:rsid w:val="00C85F41"/>
    <w:rsid w:val="00C8669D"/>
    <w:rsid w:val="00C866DE"/>
    <w:rsid w:val="00C86717"/>
    <w:rsid w:val="00C870D7"/>
    <w:rsid w:val="00C871DF"/>
    <w:rsid w:val="00C8753E"/>
    <w:rsid w:val="00C87908"/>
    <w:rsid w:val="00C87ABD"/>
    <w:rsid w:val="00C9027A"/>
    <w:rsid w:val="00C902A5"/>
    <w:rsid w:val="00C9048E"/>
    <w:rsid w:val="00C9068E"/>
    <w:rsid w:val="00C90A24"/>
    <w:rsid w:val="00C90BAE"/>
    <w:rsid w:val="00C90BAF"/>
    <w:rsid w:val="00C90C65"/>
    <w:rsid w:val="00C91988"/>
    <w:rsid w:val="00C92A30"/>
    <w:rsid w:val="00C937A1"/>
    <w:rsid w:val="00C9393A"/>
    <w:rsid w:val="00C93C4B"/>
    <w:rsid w:val="00C93DA5"/>
    <w:rsid w:val="00C94282"/>
    <w:rsid w:val="00C944AB"/>
    <w:rsid w:val="00C946B5"/>
    <w:rsid w:val="00C94BAE"/>
    <w:rsid w:val="00C94FA7"/>
    <w:rsid w:val="00C95564"/>
    <w:rsid w:val="00C95B40"/>
    <w:rsid w:val="00C95E91"/>
    <w:rsid w:val="00C966B1"/>
    <w:rsid w:val="00C97E18"/>
    <w:rsid w:val="00C97F2F"/>
    <w:rsid w:val="00CA0EBA"/>
    <w:rsid w:val="00CA0FCB"/>
    <w:rsid w:val="00CA14FD"/>
    <w:rsid w:val="00CA15EB"/>
    <w:rsid w:val="00CA19B6"/>
    <w:rsid w:val="00CA1DDF"/>
    <w:rsid w:val="00CA1ED8"/>
    <w:rsid w:val="00CA241B"/>
    <w:rsid w:val="00CA248C"/>
    <w:rsid w:val="00CA29BB"/>
    <w:rsid w:val="00CA2ABE"/>
    <w:rsid w:val="00CA3421"/>
    <w:rsid w:val="00CA3B67"/>
    <w:rsid w:val="00CA3C99"/>
    <w:rsid w:val="00CA3FEC"/>
    <w:rsid w:val="00CA4102"/>
    <w:rsid w:val="00CA481A"/>
    <w:rsid w:val="00CA4957"/>
    <w:rsid w:val="00CA53B5"/>
    <w:rsid w:val="00CA6A73"/>
    <w:rsid w:val="00CA6C0D"/>
    <w:rsid w:val="00CA6CC9"/>
    <w:rsid w:val="00CB00AC"/>
    <w:rsid w:val="00CB01FF"/>
    <w:rsid w:val="00CB0595"/>
    <w:rsid w:val="00CB0E99"/>
    <w:rsid w:val="00CB189A"/>
    <w:rsid w:val="00CB1D56"/>
    <w:rsid w:val="00CB1E52"/>
    <w:rsid w:val="00CB1F63"/>
    <w:rsid w:val="00CB2586"/>
    <w:rsid w:val="00CB3C68"/>
    <w:rsid w:val="00CB4724"/>
    <w:rsid w:val="00CB4A88"/>
    <w:rsid w:val="00CB4CB0"/>
    <w:rsid w:val="00CB4CEE"/>
    <w:rsid w:val="00CB52E2"/>
    <w:rsid w:val="00CB6415"/>
    <w:rsid w:val="00CB6664"/>
    <w:rsid w:val="00CB6836"/>
    <w:rsid w:val="00CB6B5D"/>
    <w:rsid w:val="00CB6E1B"/>
    <w:rsid w:val="00CB7170"/>
    <w:rsid w:val="00CB72F6"/>
    <w:rsid w:val="00CB73C0"/>
    <w:rsid w:val="00CB757E"/>
    <w:rsid w:val="00CB7633"/>
    <w:rsid w:val="00CC040E"/>
    <w:rsid w:val="00CC05F8"/>
    <w:rsid w:val="00CC072F"/>
    <w:rsid w:val="00CC0BD1"/>
    <w:rsid w:val="00CC0CF3"/>
    <w:rsid w:val="00CC111F"/>
    <w:rsid w:val="00CC17DE"/>
    <w:rsid w:val="00CC1BD6"/>
    <w:rsid w:val="00CC1FBA"/>
    <w:rsid w:val="00CC2011"/>
    <w:rsid w:val="00CC2A83"/>
    <w:rsid w:val="00CC3804"/>
    <w:rsid w:val="00CC38FC"/>
    <w:rsid w:val="00CC3D03"/>
    <w:rsid w:val="00CC3EA0"/>
    <w:rsid w:val="00CC3F8D"/>
    <w:rsid w:val="00CC41F6"/>
    <w:rsid w:val="00CC4558"/>
    <w:rsid w:val="00CC4B78"/>
    <w:rsid w:val="00CC4CF3"/>
    <w:rsid w:val="00CC5668"/>
    <w:rsid w:val="00CC595F"/>
    <w:rsid w:val="00CC5EF8"/>
    <w:rsid w:val="00CC63A0"/>
    <w:rsid w:val="00CC72CB"/>
    <w:rsid w:val="00CC7487"/>
    <w:rsid w:val="00CC78D6"/>
    <w:rsid w:val="00CC7A66"/>
    <w:rsid w:val="00CC7B45"/>
    <w:rsid w:val="00CD021E"/>
    <w:rsid w:val="00CD1188"/>
    <w:rsid w:val="00CD1E41"/>
    <w:rsid w:val="00CD28A7"/>
    <w:rsid w:val="00CD2D46"/>
    <w:rsid w:val="00CD2ED1"/>
    <w:rsid w:val="00CD3014"/>
    <w:rsid w:val="00CD32E8"/>
    <w:rsid w:val="00CD337B"/>
    <w:rsid w:val="00CD3428"/>
    <w:rsid w:val="00CD3948"/>
    <w:rsid w:val="00CD3B26"/>
    <w:rsid w:val="00CD43E2"/>
    <w:rsid w:val="00CD5396"/>
    <w:rsid w:val="00CD5855"/>
    <w:rsid w:val="00CD5B50"/>
    <w:rsid w:val="00CD5B9D"/>
    <w:rsid w:val="00CD5F8E"/>
    <w:rsid w:val="00CD60BC"/>
    <w:rsid w:val="00CD6BC6"/>
    <w:rsid w:val="00CD6D22"/>
    <w:rsid w:val="00CD6D9C"/>
    <w:rsid w:val="00CD7150"/>
    <w:rsid w:val="00CD752C"/>
    <w:rsid w:val="00CD7D62"/>
    <w:rsid w:val="00CD7F9E"/>
    <w:rsid w:val="00CE011E"/>
    <w:rsid w:val="00CE0424"/>
    <w:rsid w:val="00CE0995"/>
    <w:rsid w:val="00CE0B8A"/>
    <w:rsid w:val="00CE0E3F"/>
    <w:rsid w:val="00CE193D"/>
    <w:rsid w:val="00CE1BC9"/>
    <w:rsid w:val="00CE1D79"/>
    <w:rsid w:val="00CE1E3C"/>
    <w:rsid w:val="00CE2559"/>
    <w:rsid w:val="00CE2AF0"/>
    <w:rsid w:val="00CE2BF2"/>
    <w:rsid w:val="00CE2D38"/>
    <w:rsid w:val="00CE3167"/>
    <w:rsid w:val="00CE3472"/>
    <w:rsid w:val="00CE392C"/>
    <w:rsid w:val="00CE4289"/>
    <w:rsid w:val="00CE43D7"/>
    <w:rsid w:val="00CE4A09"/>
    <w:rsid w:val="00CE4C79"/>
    <w:rsid w:val="00CE4DC5"/>
    <w:rsid w:val="00CE4EBD"/>
    <w:rsid w:val="00CE4F87"/>
    <w:rsid w:val="00CE53BD"/>
    <w:rsid w:val="00CE5971"/>
    <w:rsid w:val="00CE5BFB"/>
    <w:rsid w:val="00CE66A3"/>
    <w:rsid w:val="00CE7561"/>
    <w:rsid w:val="00CF0E84"/>
    <w:rsid w:val="00CF1354"/>
    <w:rsid w:val="00CF13ED"/>
    <w:rsid w:val="00CF19A4"/>
    <w:rsid w:val="00CF1D5A"/>
    <w:rsid w:val="00CF34AC"/>
    <w:rsid w:val="00CF3AC3"/>
    <w:rsid w:val="00CF3B1F"/>
    <w:rsid w:val="00CF3BF6"/>
    <w:rsid w:val="00CF47DC"/>
    <w:rsid w:val="00CF5274"/>
    <w:rsid w:val="00CF5A20"/>
    <w:rsid w:val="00CF5EDD"/>
    <w:rsid w:val="00CF625B"/>
    <w:rsid w:val="00CF687E"/>
    <w:rsid w:val="00CF6B6C"/>
    <w:rsid w:val="00CF7134"/>
    <w:rsid w:val="00CF743F"/>
    <w:rsid w:val="00CF7875"/>
    <w:rsid w:val="00CF7C28"/>
    <w:rsid w:val="00CF7C7E"/>
    <w:rsid w:val="00CF7CFB"/>
    <w:rsid w:val="00CF7FBC"/>
    <w:rsid w:val="00D00B60"/>
    <w:rsid w:val="00D01A70"/>
    <w:rsid w:val="00D01B19"/>
    <w:rsid w:val="00D01D86"/>
    <w:rsid w:val="00D02611"/>
    <w:rsid w:val="00D02A38"/>
    <w:rsid w:val="00D02F9B"/>
    <w:rsid w:val="00D0349B"/>
    <w:rsid w:val="00D03739"/>
    <w:rsid w:val="00D0388C"/>
    <w:rsid w:val="00D04981"/>
    <w:rsid w:val="00D04DCD"/>
    <w:rsid w:val="00D05FB4"/>
    <w:rsid w:val="00D0640C"/>
    <w:rsid w:val="00D0682A"/>
    <w:rsid w:val="00D0696B"/>
    <w:rsid w:val="00D06CAE"/>
    <w:rsid w:val="00D073B4"/>
    <w:rsid w:val="00D0756A"/>
    <w:rsid w:val="00D07926"/>
    <w:rsid w:val="00D07F4A"/>
    <w:rsid w:val="00D10249"/>
    <w:rsid w:val="00D11132"/>
    <w:rsid w:val="00D115C3"/>
    <w:rsid w:val="00D116ED"/>
    <w:rsid w:val="00D11897"/>
    <w:rsid w:val="00D11EE1"/>
    <w:rsid w:val="00D130C2"/>
    <w:rsid w:val="00D13135"/>
    <w:rsid w:val="00D132DA"/>
    <w:rsid w:val="00D13AF1"/>
    <w:rsid w:val="00D13E4E"/>
    <w:rsid w:val="00D14184"/>
    <w:rsid w:val="00D141BF"/>
    <w:rsid w:val="00D14352"/>
    <w:rsid w:val="00D14529"/>
    <w:rsid w:val="00D146D0"/>
    <w:rsid w:val="00D147ED"/>
    <w:rsid w:val="00D14871"/>
    <w:rsid w:val="00D15058"/>
    <w:rsid w:val="00D1511B"/>
    <w:rsid w:val="00D15457"/>
    <w:rsid w:val="00D1556A"/>
    <w:rsid w:val="00D155AC"/>
    <w:rsid w:val="00D1633F"/>
    <w:rsid w:val="00D165D2"/>
    <w:rsid w:val="00D1778D"/>
    <w:rsid w:val="00D2077A"/>
    <w:rsid w:val="00D20D36"/>
    <w:rsid w:val="00D20DD1"/>
    <w:rsid w:val="00D2250D"/>
    <w:rsid w:val="00D22E5A"/>
    <w:rsid w:val="00D22E91"/>
    <w:rsid w:val="00D239A7"/>
    <w:rsid w:val="00D23D31"/>
    <w:rsid w:val="00D23ECB"/>
    <w:rsid w:val="00D23F47"/>
    <w:rsid w:val="00D2427C"/>
    <w:rsid w:val="00D2430C"/>
    <w:rsid w:val="00D24541"/>
    <w:rsid w:val="00D24942"/>
    <w:rsid w:val="00D24A58"/>
    <w:rsid w:val="00D25275"/>
    <w:rsid w:val="00D25785"/>
    <w:rsid w:val="00D2590A"/>
    <w:rsid w:val="00D2668F"/>
    <w:rsid w:val="00D2713C"/>
    <w:rsid w:val="00D271EF"/>
    <w:rsid w:val="00D27333"/>
    <w:rsid w:val="00D27916"/>
    <w:rsid w:val="00D27BE5"/>
    <w:rsid w:val="00D305CD"/>
    <w:rsid w:val="00D30675"/>
    <w:rsid w:val="00D306BB"/>
    <w:rsid w:val="00D3088B"/>
    <w:rsid w:val="00D308B7"/>
    <w:rsid w:val="00D30C78"/>
    <w:rsid w:val="00D30D01"/>
    <w:rsid w:val="00D31306"/>
    <w:rsid w:val="00D3194A"/>
    <w:rsid w:val="00D31A94"/>
    <w:rsid w:val="00D32039"/>
    <w:rsid w:val="00D325AB"/>
    <w:rsid w:val="00D327C3"/>
    <w:rsid w:val="00D32A83"/>
    <w:rsid w:val="00D334AF"/>
    <w:rsid w:val="00D3352B"/>
    <w:rsid w:val="00D33F1B"/>
    <w:rsid w:val="00D347E5"/>
    <w:rsid w:val="00D34808"/>
    <w:rsid w:val="00D34E4B"/>
    <w:rsid w:val="00D35081"/>
    <w:rsid w:val="00D35A83"/>
    <w:rsid w:val="00D35E9E"/>
    <w:rsid w:val="00D363F2"/>
    <w:rsid w:val="00D36D60"/>
    <w:rsid w:val="00D36E71"/>
    <w:rsid w:val="00D37773"/>
    <w:rsid w:val="00D3797C"/>
    <w:rsid w:val="00D37D87"/>
    <w:rsid w:val="00D4031E"/>
    <w:rsid w:val="00D40682"/>
    <w:rsid w:val="00D40AC4"/>
    <w:rsid w:val="00D40B33"/>
    <w:rsid w:val="00D40DD7"/>
    <w:rsid w:val="00D40EA0"/>
    <w:rsid w:val="00D41178"/>
    <w:rsid w:val="00D41C94"/>
    <w:rsid w:val="00D41C9D"/>
    <w:rsid w:val="00D423E2"/>
    <w:rsid w:val="00D43056"/>
    <w:rsid w:val="00D4318F"/>
    <w:rsid w:val="00D438BF"/>
    <w:rsid w:val="00D4394E"/>
    <w:rsid w:val="00D43CD0"/>
    <w:rsid w:val="00D43D2D"/>
    <w:rsid w:val="00D440F8"/>
    <w:rsid w:val="00D446F8"/>
    <w:rsid w:val="00D453BB"/>
    <w:rsid w:val="00D45672"/>
    <w:rsid w:val="00D457D5"/>
    <w:rsid w:val="00D45B95"/>
    <w:rsid w:val="00D45DB3"/>
    <w:rsid w:val="00D45FAF"/>
    <w:rsid w:val="00D464DD"/>
    <w:rsid w:val="00D46715"/>
    <w:rsid w:val="00D46AC9"/>
    <w:rsid w:val="00D46F04"/>
    <w:rsid w:val="00D4784A"/>
    <w:rsid w:val="00D50283"/>
    <w:rsid w:val="00D506F8"/>
    <w:rsid w:val="00D50D17"/>
    <w:rsid w:val="00D50F97"/>
    <w:rsid w:val="00D51080"/>
    <w:rsid w:val="00D516BE"/>
    <w:rsid w:val="00D51A03"/>
    <w:rsid w:val="00D51F16"/>
    <w:rsid w:val="00D52760"/>
    <w:rsid w:val="00D529F1"/>
    <w:rsid w:val="00D5305F"/>
    <w:rsid w:val="00D530AA"/>
    <w:rsid w:val="00D5330B"/>
    <w:rsid w:val="00D53DDF"/>
    <w:rsid w:val="00D53E82"/>
    <w:rsid w:val="00D540BC"/>
    <w:rsid w:val="00D5450C"/>
    <w:rsid w:val="00D546FF"/>
    <w:rsid w:val="00D55AD5"/>
    <w:rsid w:val="00D56A23"/>
    <w:rsid w:val="00D56A55"/>
    <w:rsid w:val="00D570C5"/>
    <w:rsid w:val="00D5711C"/>
    <w:rsid w:val="00D571F3"/>
    <w:rsid w:val="00D575C7"/>
    <w:rsid w:val="00D576CA"/>
    <w:rsid w:val="00D61105"/>
    <w:rsid w:val="00D61395"/>
    <w:rsid w:val="00D61535"/>
    <w:rsid w:val="00D618FC"/>
    <w:rsid w:val="00D61AF5"/>
    <w:rsid w:val="00D62034"/>
    <w:rsid w:val="00D6221E"/>
    <w:rsid w:val="00D62618"/>
    <w:rsid w:val="00D62A78"/>
    <w:rsid w:val="00D62AB5"/>
    <w:rsid w:val="00D62FC6"/>
    <w:rsid w:val="00D630B7"/>
    <w:rsid w:val="00D63970"/>
    <w:rsid w:val="00D63E5A"/>
    <w:rsid w:val="00D64142"/>
    <w:rsid w:val="00D6458D"/>
    <w:rsid w:val="00D646D6"/>
    <w:rsid w:val="00D64733"/>
    <w:rsid w:val="00D647CB"/>
    <w:rsid w:val="00D65037"/>
    <w:rsid w:val="00D652B5"/>
    <w:rsid w:val="00D66155"/>
    <w:rsid w:val="00D664C6"/>
    <w:rsid w:val="00D669B2"/>
    <w:rsid w:val="00D66FA6"/>
    <w:rsid w:val="00D67088"/>
    <w:rsid w:val="00D67EA0"/>
    <w:rsid w:val="00D708B0"/>
    <w:rsid w:val="00D71576"/>
    <w:rsid w:val="00D71C4D"/>
    <w:rsid w:val="00D7376B"/>
    <w:rsid w:val="00D7387F"/>
    <w:rsid w:val="00D73AF3"/>
    <w:rsid w:val="00D73B1E"/>
    <w:rsid w:val="00D73D5E"/>
    <w:rsid w:val="00D744D0"/>
    <w:rsid w:val="00D74809"/>
    <w:rsid w:val="00D7591B"/>
    <w:rsid w:val="00D75928"/>
    <w:rsid w:val="00D759B2"/>
    <w:rsid w:val="00D75AE5"/>
    <w:rsid w:val="00D75D0E"/>
    <w:rsid w:val="00D76684"/>
    <w:rsid w:val="00D76993"/>
    <w:rsid w:val="00D769DE"/>
    <w:rsid w:val="00D76F34"/>
    <w:rsid w:val="00D77B1D"/>
    <w:rsid w:val="00D77CA0"/>
    <w:rsid w:val="00D77FA6"/>
    <w:rsid w:val="00D77FB8"/>
    <w:rsid w:val="00D8021F"/>
    <w:rsid w:val="00D802A9"/>
    <w:rsid w:val="00D80383"/>
    <w:rsid w:val="00D807A6"/>
    <w:rsid w:val="00D807C6"/>
    <w:rsid w:val="00D807D3"/>
    <w:rsid w:val="00D8146F"/>
    <w:rsid w:val="00D81BAC"/>
    <w:rsid w:val="00D823C6"/>
    <w:rsid w:val="00D827C3"/>
    <w:rsid w:val="00D82FB2"/>
    <w:rsid w:val="00D836E6"/>
    <w:rsid w:val="00D83933"/>
    <w:rsid w:val="00D84123"/>
    <w:rsid w:val="00D848D3"/>
    <w:rsid w:val="00D84994"/>
    <w:rsid w:val="00D8534B"/>
    <w:rsid w:val="00D85D4E"/>
    <w:rsid w:val="00D85DF8"/>
    <w:rsid w:val="00D862C4"/>
    <w:rsid w:val="00D863D8"/>
    <w:rsid w:val="00D86469"/>
    <w:rsid w:val="00D865EA"/>
    <w:rsid w:val="00D86896"/>
    <w:rsid w:val="00D86CA3"/>
    <w:rsid w:val="00D871CE"/>
    <w:rsid w:val="00D87685"/>
    <w:rsid w:val="00D87C6C"/>
    <w:rsid w:val="00D87EF2"/>
    <w:rsid w:val="00D90663"/>
    <w:rsid w:val="00D90F26"/>
    <w:rsid w:val="00D90FA1"/>
    <w:rsid w:val="00D91323"/>
    <w:rsid w:val="00D913E3"/>
    <w:rsid w:val="00D91660"/>
    <w:rsid w:val="00D9196D"/>
    <w:rsid w:val="00D91CAE"/>
    <w:rsid w:val="00D9296F"/>
    <w:rsid w:val="00D92982"/>
    <w:rsid w:val="00D9298B"/>
    <w:rsid w:val="00D92A1D"/>
    <w:rsid w:val="00D92B4D"/>
    <w:rsid w:val="00D92E26"/>
    <w:rsid w:val="00D92F0E"/>
    <w:rsid w:val="00D93395"/>
    <w:rsid w:val="00D93559"/>
    <w:rsid w:val="00D93C8B"/>
    <w:rsid w:val="00D93FD4"/>
    <w:rsid w:val="00D947DE"/>
    <w:rsid w:val="00D94C05"/>
    <w:rsid w:val="00D9508B"/>
    <w:rsid w:val="00D9528C"/>
    <w:rsid w:val="00D953FE"/>
    <w:rsid w:val="00D9548B"/>
    <w:rsid w:val="00D95513"/>
    <w:rsid w:val="00D956D4"/>
    <w:rsid w:val="00D9587A"/>
    <w:rsid w:val="00D95DA4"/>
    <w:rsid w:val="00D96237"/>
    <w:rsid w:val="00D965C4"/>
    <w:rsid w:val="00D966B6"/>
    <w:rsid w:val="00D969F6"/>
    <w:rsid w:val="00D96F3C"/>
    <w:rsid w:val="00D97B7B"/>
    <w:rsid w:val="00DA0147"/>
    <w:rsid w:val="00DA0E82"/>
    <w:rsid w:val="00DA18AB"/>
    <w:rsid w:val="00DA2C77"/>
    <w:rsid w:val="00DA305E"/>
    <w:rsid w:val="00DA3565"/>
    <w:rsid w:val="00DA3706"/>
    <w:rsid w:val="00DA375F"/>
    <w:rsid w:val="00DA4EB8"/>
    <w:rsid w:val="00DA5417"/>
    <w:rsid w:val="00DA56E8"/>
    <w:rsid w:val="00DA571C"/>
    <w:rsid w:val="00DA5785"/>
    <w:rsid w:val="00DA590F"/>
    <w:rsid w:val="00DA5AD9"/>
    <w:rsid w:val="00DA61CC"/>
    <w:rsid w:val="00DA61DC"/>
    <w:rsid w:val="00DA65F6"/>
    <w:rsid w:val="00DA6676"/>
    <w:rsid w:val="00DA6961"/>
    <w:rsid w:val="00DA6E8F"/>
    <w:rsid w:val="00DA731E"/>
    <w:rsid w:val="00DA79AF"/>
    <w:rsid w:val="00DA7BF2"/>
    <w:rsid w:val="00DA7CEC"/>
    <w:rsid w:val="00DA7EF4"/>
    <w:rsid w:val="00DB0A9F"/>
    <w:rsid w:val="00DB15F5"/>
    <w:rsid w:val="00DB17F1"/>
    <w:rsid w:val="00DB18E5"/>
    <w:rsid w:val="00DB1D59"/>
    <w:rsid w:val="00DB2780"/>
    <w:rsid w:val="00DB2C1C"/>
    <w:rsid w:val="00DB31B8"/>
    <w:rsid w:val="00DB3536"/>
    <w:rsid w:val="00DB358B"/>
    <w:rsid w:val="00DB377D"/>
    <w:rsid w:val="00DB3AE4"/>
    <w:rsid w:val="00DB3E93"/>
    <w:rsid w:val="00DB457A"/>
    <w:rsid w:val="00DB4720"/>
    <w:rsid w:val="00DB498A"/>
    <w:rsid w:val="00DB4B4A"/>
    <w:rsid w:val="00DB524D"/>
    <w:rsid w:val="00DB5452"/>
    <w:rsid w:val="00DB56C2"/>
    <w:rsid w:val="00DB6141"/>
    <w:rsid w:val="00DB71EC"/>
    <w:rsid w:val="00DB7B2C"/>
    <w:rsid w:val="00DB7C92"/>
    <w:rsid w:val="00DB7DA2"/>
    <w:rsid w:val="00DC02CB"/>
    <w:rsid w:val="00DC05EF"/>
    <w:rsid w:val="00DC0DEC"/>
    <w:rsid w:val="00DC0E33"/>
    <w:rsid w:val="00DC137E"/>
    <w:rsid w:val="00DC17F1"/>
    <w:rsid w:val="00DC1CC2"/>
    <w:rsid w:val="00DC1D2A"/>
    <w:rsid w:val="00DC1FD7"/>
    <w:rsid w:val="00DC25EA"/>
    <w:rsid w:val="00DC2D36"/>
    <w:rsid w:val="00DC31EF"/>
    <w:rsid w:val="00DC33EE"/>
    <w:rsid w:val="00DC3655"/>
    <w:rsid w:val="00DC3748"/>
    <w:rsid w:val="00DC3848"/>
    <w:rsid w:val="00DC406F"/>
    <w:rsid w:val="00DC4905"/>
    <w:rsid w:val="00DC53EF"/>
    <w:rsid w:val="00DC5859"/>
    <w:rsid w:val="00DC5F98"/>
    <w:rsid w:val="00DC65AF"/>
    <w:rsid w:val="00DC6C15"/>
    <w:rsid w:val="00DC6F18"/>
    <w:rsid w:val="00DD04D3"/>
    <w:rsid w:val="00DD19E5"/>
    <w:rsid w:val="00DD1C71"/>
    <w:rsid w:val="00DD1CF9"/>
    <w:rsid w:val="00DD2167"/>
    <w:rsid w:val="00DD246F"/>
    <w:rsid w:val="00DD2490"/>
    <w:rsid w:val="00DD2C18"/>
    <w:rsid w:val="00DD3CBC"/>
    <w:rsid w:val="00DD4130"/>
    <w:rsid w:val="00DD4253"/>
    <w:rsid w:val="00DD4781"/>
    <w:rsid w:val="00DD48B3"/>
    <w:rsid w:val="00DD4D18"/>
    <w:rsid w:val="00DD5876"/>
    <w:rsid w:val="00DD5BBC"/>
    <w:rsid w:val="00DD6622"/>
    <w:rsid w:val="00DD6BA5"/>
    <w:rsid w:val="00DD7315"/>
    <w:rsid w:val="00DD73F2"/>
    <w:rsid w:val="00DD7EDB"/>
    <w:rsid w:val="00DD7F95"/>
    <w:rsid w:val="00DE2395"/>
    <w:rsid w:val="00DE298F"/>
    <w:rsid w:val="00DE2B31"/>
    <w:rsid w:val="00DE2F72"/>
    <w:rsid w:val="00DE33E1"/>
    <w:rsid w:val="00DE36DF"/>
    <w:rsid w:val="00DE486F"/>
    <w:rsid w:val="00DE4A02"/>
    <w:rsid w:val="00DE5608"/>
    <w:rsid w:val="00DE58D0"/>
    <w:rsid w:val="00DE58F7"/>
    <w:rsid w:val="00DE5B80"/>
    <w:rsid w:val="00DE5E4E"/>
    <w:rsid w:val="00DE5F68"/>
    <w:rsid w:val="00DE6231"/>
    <w:rsid w:val="00DE6390"/>
    <w:rsid w:val="00DE654F"/>
    <w:rsid w:val="00DE747B"/>
    <w:rsid w:val="00DE77E2"/>
    <w:rsid w:val="00DE7829"/>
    <w:rsid w:val="00DF0290"/>
    <w:rsid w:val="00DF0894"/>
    <w:rsid w:val="00DF0B6E"/>
    <w:rsid w:val="00DF0D09"/>
    <w:rsid w:val="00DF0DE5"/>
    <w:rsid w:val="00DF0E14"/>
    <w:rsid w:val="00DF0E71"/>
    <w:rsid w:val="00DF0E8B"/>
    <w:rsid w:val="00DF15E0"/>
    <w:rsid w:val="00DF229C"/>
    <w:rsid w:val="00DF2996"/>
    <w:rsid w:val="00DF2A93"/>
    <w:rsid w:val="00DF2B81"/>
    <w:rsid w:val="00DF2D75"/>
    <w:rsid w:val="00DF3764"/>
    <w:rsid w:val="00DF37A0"/>
    <w:rsid w:val="00DF3A29"/>
    <w:rsid w:val="00DF4B9A"/>
    <w:rsid w:val="00DF4D0E"/>
    <w:rsid w:val="00DF5465"/>
    <w:rsid w:val="00DF57D6"/>
    <w:rsid w:val="00DF5826"/>
    <w:rsid w:val="00DF5BE9"/>
    <w:rsid w:val="00DF60B0"/>
    <w:rsid w:val="00DF6830"/>
    <w:rsid w:val="00DF6835"/>
    <w:rsid w:val="00DF6AA5"/>
    <w:rsid w:val="00DF72F2"/>
    <w:rsid w:val="00DF7B4A"/>
    <w:rsid w:val="00DF7CAA"/>
    <w:rsid w:val="00DF7D45"/>
    <w:rsid w:val="00E0028A"/>
    <w:rsid w:val="00E002DC"/>
    <w:rsid w:val="00E0043A"/>
    <w:rsid w:val="00E00559"/>
    <w:rsid w:val="00E00D1B"/>
    <w:rsid w:val="00E01531"/>
    <w:rsid w:val="00E01A00"/>
    <w:rsid w:val="00E026EE"/>
    <w:rsid w:val="00E02D06"/>
    <w:rsid w:val="00E02D0C"/>
    <w:rsid w:val="00E02FCF"/>
    <w:rsid w:val="00E03568"/>
    <w:rsid w:val="00E03A4A"/>
    <w:rsid w:val="00E04122"/>
    <w:rsid w:val="00E043BC"/>
    <w:rsid w:val="00E04468"/>
    <w:rsid w:val="00E05C6E"/>
    <w:rsid w:val="00E05F04"/>
    <w:rsid w:val="00E05FC5"/>
    <w:rsid w:val="00E06367"/>
    <w:rsid w:val="00E06C16"/>
    <w:rsid w:val="00E073F1"/>
    <w:rsid w:val="00E10AAE"/>
    <w:rsid w:val="00E10F06"/>
    <w:rsid w:val="00E110E7"/>
    <w:rsid w:val="00E11436"/>
    <w:rsid w:val="00E114A1"/>
    <w:rsid w:val="00E1162E"/>
    <w:rsid w:val="00E118E4"/>
    <w:rsid w:val="00E11B20"/>
    <w:rsid w:val="00E11D8D"/>
    <w:rsid w:val="00E1204F"/>
    <w:rsid w:val="00E12F15"/>
    <w:rsid w:val="00E13873"/>
    <w:rsid w:val="00E13AED"/>
    <w:rsid w:val="00E13EA9"/>
    <w:rsid w:val="00E13FC6"/>
    <w:rsid w:val="00E148D7"/>
    <w:rsid w:val="00E1496A"/>
    <w:rsid w:val="00E15167"/>
    <w:rsid w:val="00E1523B"/>
    <w:rsid w:val="00E1554A"/>
    <w:rsid w:val="00E157F6"/>
    <w:rsid w:val="00E15806"/>
    <w:rsid w:val="00E15893"/>
    <w:rsid w:val="00E15ED6"/>
    <w:rsid w:val="00E1607F"/>
    <w:rsid w:val="00E172C5"/>
    <w:rsid w:val="00E17400"/>
    <w:rsid w:val="00E1790C"/>
    <w:rsid w:val="00E17FA2"/>
    <w:rsid w:val="00E20011"/>
    <w:rsid w:val="00E20C14"/>
    <w:rsid w:val="00E21404"/>
    <w:rsid w:val="00E214CC"/>
    <w:rsid w:val="00E219AD"/>
    <w:rsid w:val="00E2214D"/>
    <w:rsid w:val="00E221DC"/>
    <w:rsid w:val="00E22330"/>
    <w:rsid w:val="00E2235A"/>
    <w:rsid w:val="00E2237E"/>
    <w:rsid w:val="00E223A0"/>
    <w:rsid w:val="00E223A8"/>
    <w:rsid w:val="00E225CB"/>
    <w:rsid w:val="00E22998"/>
    <w:rsid w:val="00E22B66"/>
    <w:rsid w:val="00E23465"/>
    <w:rsid w:val="00E23945"/>
    <w:rsid w:val="00E24889"/>
    <w:rsid w:val="00E24E48"/>
    <w:rsid w:val="00E25325"/>
    <w:rsid w:val="00E25C04"/>
    <w:rsid w:val="00E26138"/>
    <w:rsid w:val="00E274AC"/>
    <w:rsid w:val="00E274CB"/>
    <w:rsid w:val="00E27AA5"/>
    <w:rsid w:val="00E3036D"/>
    <w:rsid w:val="00E30B5A"/>
    <w:rsid w:val="00E30C1A"/>
    <w:rsid w:val="00E31032"/>
    <w:rsid w:val="00E3123D"/>
    <w:rsid w:val="00E31461"/>
    <w:rsid w:val="00E31D43"/>
    <w:rsid w:val="00E322CA"/>
    <w:rsid w:val="00E32608"/>
    <w:rsid w:val="00E32726"/>
    <w:rsid w:val="00E32A5E"/>
    <w:rsid w:val="00E32B15"/>
    <w:rsid w:val="00E32BEB"/>
    <w:rsid w:val="00E333F8"/>
    <w:rsid w:val="00E33410"/>
    <w:rsid w:val="00E33AF3"/>
    <w:rsid w:val="00E34188"/>
    <w:rsid w:val="00E34B6E"/>
    <w:rsid w:val="00E34CFE"/>
    <w:rsid w:val="00E34D09"/>
    <w:rsid w:val="00E352AA"/>
    <w:rsid w:val="00E35559"/>
    <w:rsid w:val="00E3594D"/>
    <w:rsid w:val="00E35E44"/>
    <w:rsid w:val="00E35F07"/>
    <w:rsid w:val="00E35F0F"/>
    <w:rsid w:val="00E36581"/>
    <w:rsid w:val="00E366F6"/>
    <w:rsid w:val="00E3691B"/>
    <w:rsid w:val="00E36B17"/>
    <w:rsid w:val="00E36CF4"/>
    <w:rsid w:val="00E3723A"/>
    <w:rsid w:val="00E3742C"/>
    <w:rsid w:val="00E3756D"/>
    <w:rsid w:val="00E37860"/>
    <w:rsid w:val="00E37B17"/>
    <w:rsid w:val="00E37B3F"/>
    <w:rsid w:val="00E37D62"/>
    <w:rsid w:val="00E40488"/>
    <w:rsid w:val="00E40732"/>
    <w:rsid w:val="00E40888"/>
    <w:rsid w:val="00E40D3A"/>
    <w:rsid w:val="00E40E47"/>
    <w:rsid w:val="00E41495"/>
    <w:rsid w:val="00E41593"/>
    <w:rsid w:val="00E417E0"/>
    <w:rsid w:val="00E41E2C"/>
    <w:rsid w:val="00E420E9"/>
    <w:rsid w:val="00E42306"/>
    <w:rsid w:val="00E42451"/>
    <w:rsid w:val="00E4286A"/>
    <w:rsid w:val="00E435FF"/>
    <w:rsid w:val="00E43656"/>
    <w:rsid w:val="00E439DB"/>
    <w:rsid w:val="00E43C02"/>
    <w:rsid w:val="00E4441C"/>
    <w:rsid w:val="00E446B3"/>
    <w:rsid w:val="00E446B6"/>
    <w:rsid w:val="00E446F1"/>
    <w:rsid w:val="00E44823"/>
    <w:rsid w:val="00E44873"/>
    <w:rsid w:val="00E44F27"/>
    <w:rsid w:val="00E4543C"/>
    <w:rsid w:val="00E45465"/>
    <w:rsid w:val="00E45747"/>
    <w:rsid w:val="00E46223"/>
    <w:rsid w:val="00E46886"/>
    <w:rsid w:val="00E4725A"/>
    <w:rsid w:val="00E47493"/>
    <w:rsid w:val="00E47538"/>
    <w:rsid w:val="00E476DD"/>
    <w:rsid w:val="00E47886"/>
    <w:rsid w:val="00E47AEF"/>
    <w:rsid w:val="00E47FD3"/>
    <w:rsid w:val="00E50489"/>
    <w:rsid w:val="00E50E41"/>
    <w:rsid w:val="00E51151"/>
    <w:rsid w:val="00E513D8"/>
    <w:rsid w:val="00E51EB5"/>
    <w:rsid w:val="00E52FE2"/>
    <w:rsid w:val="00E53B75"/>
    <w:rsid w:val="00E53BEA"/>
    <w:rsid w:val="00E53EFB"/>
    <w:rsid w:val="00E54130"/>
    <w:rsid w:val="00E54436"/>
    <w:rsid w:val="00E54633"/>
    <w:rsid w:val="00E549B8"/>
    <w:rsid w:val="00E54E3B"/>
    <w:rsid w:val="00E55399"/>
    <w:rsid w:val="00E55933"/>
    <w:rsid w:val="00E56B4E"/>
    <w:rsid w:val="00E56F4A"/>
    <w:rsid w:val="00E57494"/>
    <w:rsid w:val="00E57565"/>
    <w:rsid w:val="00E57677"/>
    <w:rsid w:val="00E57B6D"/>
    <w:rsid w:val="00E60611"/>
    <w:rsid w:val="00E6068A"/>
    <w:rsid w:val="00E6105F"/>
    <w:rsid w:val="00E61CC8"/>
    <w:rsid w:val="00E61F3F"/>
    <w:rsid w:val="00E6221D"/>
    <w:rsid w:val="00E6292E"/>
    <w:rsid w:val="00E63532"/>
    <w:rsid w:val="00E63838"/>
    <w:rsid w:val="00E64434"/>
    <w:rsid w:val="00E64828"/>
    <w:rsid w:val="00E64B87"/>
    <w:rsid w:val="00E650AC"/>
    <w:rsid w:val="00E65504"/>
    <w:rsid w:val="00E65B5E"/>
    <w:rsid w:val="00E66353"/>
    <w:rsid w:val="00E6725F"/>
    <w:rsid w:val="00E6741A"/>
    <w:rsid w:val="00E67515"/>
    <w:rsid w:val="00E676D0"/>
    <w:rsid w:val="00E6789D"/>
    <w:rsid w:val="00E67C51"/>
    <w:rsid w:val="00E70047"/>
    <w:rsid w:val="00E70DE3"/>
    <w:rsid w:val="00E7136E"/>
    <w:rsid w:val="00E7182A"/>
    <w:rsid w:val="00E71C96"/>
    <w:rsid w:val="00E71FB3"/>
    <w:rsid w:val="00E71FFB"/>
    <w:rsid w:val="00E721D4"/>
    <w:rsid w:val="00E729F7"/>
    <w:rsid w:val="00E72EFC"/>
    <w:rsid w:val="00E73015"/>
    <w:rsid w:val="00E73BA4"/>
    <w:rsid w:val="00E743B6"/>
    <w:rsid w:val="00E7487F"/>
    <w:rsid w:val="00E74AAA"/>
    <w:rsid w:val="00E758EC"/>
    <w:rsid w:val="00E75991"/>
    <w:rsid w:val="00E75C24"/>
    <w:rsid w:val="00E75CDA"/>
    <w:rsid w:val="00E768A7"/>
    <w:rsid w:val="00E77630"/>
    <w:rsid w:val="00E77BAE"/>
    <w:rsid w:val="00E77D64"/>
    <w:rsid w:val="00E804AB"/>
    <w:rsid w:val="00E8093D"/>
    <w:rsid w:val="00E810A8"/>
    <w:rsid w:val="00E81625"/>
    <w:rsid w:val="00E81FD3"/>
    <w:rsid w:val="00E81FD5"/>
    <w:rsid w:val="00E8200F"/>
    <w:rsid w:val="00E8203C"/>
    <w:rsid w:val="00E8225E"/>
    <w:rsid w:val="00E8234C"/>
    <w:rsid w:val="00E8262B"/>
    <w:rsid w:val="00E82694"/>
    <w:rsid w:val="00E82805"/>
    <w:rsid w:val="00E82F3F"/>
    <w:rsid w:val="00E83321"/>
    <w:rsid w:val="00E834A7"/>
    <w:rsid w:val="00E83AA9"/>
    <w:rsid w:val="00E83B62"/>
    <w:rsid w:val="00E844F1"/>
    <w:rsid w:val="00E846D8"/>
    <w:rsid w:val="00E848A0"/>
    <w:rsid w:val="00E84D07"/>
    <w:rsid w:val="00E84DCD"/>
    <w:rsid w:val="00E85316"/>
    <w:rsid w:val="00E8534A"/>
    <w:rsid w:val="00E8575F"/>
    <w:rsid w:val="00E85928"/>
    <w:rsid w:val="00E860BE"/>
    <w:rsid w:val="00E8634A"/>
    <w:rsid w:val="00E86AD3"/>
    <w:rsid w:val="00E87302"/>
    <w:rsid w:val="00E876C2"/>
    <w:rsid w:val="00E87822"/>
    <w:rsid w:val="00E90020"/>
    <w:rsid w:val="00E90395"/>
    <w:rsid w:val="00E9047A"/>
    <w:rsid w:val="00E9067E"/>
    <w:rsid w:val="00E90E07"/>
    <w:rsid w:val="00E90E49"/>
    <w:rsid w:val="00E9157E"/>
    <w:rsid w:val="00E917F9"/>
    <w:rsid w:val="00E91D73"/>
    <w:rsid w:val="00E9201B"/>
    <w:rsid w:val="00E92240"/>
    <w:rsid w:val="00E92340"/>
    <w:rsid w:val="00E92550"/>
    <w:rsid w:val="00E9291C"/>
    <w:rsid w:val="00E92E90"/>
    <w:rsid w:val="00E9353E"/>
    <w:rsid w:val="00E93A95"/>
    <w:rsid w:val="00E93DD2"/>
    <w:rsid w:val="00E93FFE"/>
    <w:rsid w:val="00E94623"/>
    <w:rsid w:val="00E946DA"/>
    <w:rsid w:val="00E94CD3"/>
    <w:rsid w:val="00E94F8A"/>
    <w:rsid w:val="00E95775"/>
    <w:rsid w:val="00E95A5B"/>
    <w:rsid w:val="00E9759B"/>
    <w:rsid w:val="00E97AEA"/>
    <w:rsid w:val="00EA00CD"/>
    <w:rsid w:val="00EA09F9"/>
    <w:rsid w:val="00EA1A14"/>
    <w:rsid w:val="00EA1C2A"/>
    <w:rsid w:val="00EA2006"/>
    <w:rsid w:val="00EA211C"/>
    <w:rsid w:val="00EA22AD"/>
    <w:rsid w:val="00EA22CC"/>
    <w:rsid w:val="00EA2534"/>
    <w:rsid w:val="00EA2795"/>
    <w:rsid w:val="00EA2A9A"/>
    <w:rsid w:val="00EA2C84"/>
    <w:rsid w:val="00EA33E5"/>
    <w:rsid w:val="00EA3611"/>
    <w:rsid w:val="00EA385C"/>
    <w:rsid w:val="00EA3BE6"/>
    <w:rsid w:val="00EA4FE8"/>
    <w:rsid w:val="00EA5711"/>
    <w:rsid w:val="00EA5E1F"/>
    <w:rsid w:val="00EA6230"/>
    <w:rsid w:val="00EA6317"/>
    <w:rsid w:val="00EA6414"/>
    <w:rsid w:val="00EA6444"/>
    <w:rsid w:val="00EA66E7"/>
    <w:rsid w:val="00EA6B52"/>
    <w:rsid w:val="00EA7214"/>
    <w:rsid w:val="00EA7239"/>
    <w:rsid w:val="00EA787D"/>
    <w:rsid w:val="00EA78C8"/>
    <w:rsid w:val="00EA7957"/>
    <w:rsid w:val="00EA7A41"/>
    <w:rsid w:val="00EA7E24"/>
    <w:rsid w:val="00EA7E46"/>
    <w:rsid w:val="00EB077B"/>
    <w:rsid w:val="00EB0808"/>
    <w:rsid w:val="00EB0A5F"/>
    <w:rsid w:val="00EB0A69"/>
    <w:rsid w:val="00EB145F"/>
    <w:rsid w:val="00EB1D8F"/>
    <w:rsid w:val="00EB1E01"/>
    <w:rsid w:val="00EB2351"/>
    <w:rsid w:val="00EB3AF8"/>
    <w:rsid w:val="00EB3C96"/>
    <w:rsid w:val="00EB3D1A"/>
    <w:rsid w:val="00EB4EA2"/>
    <w:rsid w:val="00EB5038"/>
    <w:rsid w:val="00EB5072"/>
    <w:rsid w:val="00EB5139"/>
    <w:rsid w:val="00EB5B53"/>
    <w:rsid w:val="00EB5F88"/>
    <w:rsid w:val="00EB6152"/>
    <w:rsid w:val="00EB648E"/>
    <w:rsid w:val="00EB67E4"/>
    <w:rsid w:val="00EB6A59"/>
    <w:rsid w:val="00EB6D5D"/>
    <w:rsid w:val="00EB728B"/>
    <w:rsid w:val="00EB7908"/>
    <w:rsid w:val="00EC08A3"/>
    <w:rsid w:val="00EC09DE"/>
    <w:rsid w:val="00EC279C"/>
    <w:rsid w:val="00EC27C6"/>
    <w:rsid w:val="00EC296F"/>
    <w:rsid w:val="00EC2B4D"/>
    <w:rsid w:val="00EC36D6"/>
    <w:rsid w:val="00EC3CF7"/>
    <w:rsid w:val="00EC3E9F"/>
    <w:rsid w:val="00EC408A"/>
    <w:rsid w:val="00EC4207"/>
    <w:rsid w:val="00EC4D30"/>
    <w:rsid w:val="00EC4D9D"/>
    <w:rsid w:val="00EC5653"/>
    <w:rsid w:val="00EC5E7D"/>
    <w:rsid w:val="00EC6241"/>
    <w:rsid w:val="00EC62BA"/>
    <w:rsid w:val="00EC71CE"/>
    <w:rsid w:val="00EC780A"/>
    <w:rsid w:val="00EC7C41"/>
    <w:rsid w:val="00EC7D35"/>
    <w:rsid w:val="00ED0ACC"/>
    <w:rsid w:val="00ED1006"/>
    <w:rsid w:val="00ED1467"/>
    <w:rsid w:val="00ED1886"/>
    <w:rsid w:val="00ED1FC4"/>
    <w:rsid w:val="00ED2272"/>
    <w:rsid w:val="00ED24A3"/>
    <w:rsid w:val="00ED3CD4"/>
    <w:rsid w:val="00ED413B"/>
    <w:rsid w:val="00ED4316"/>
    <w:rsid w:val="00ED4365"/>
    <w:rsid w:val="00ED4949"/>
    <w:rsid w:val="00ED4ECE"/>
    <w:rsid w:val="00ED5338"/>
    <w:rsid w:val="00ED555F"/>
    <w:rsid w:val="00ED5647"/>
    <w:rsid w:val="00ED5889"/>
    <w:rsid w:val="00ED5EE0"/>
    <w:rsid w:val="00ED65EC"/>
    <w:rsid w:val="00ED6C63"/>
    <w:rsid w:val="00ED7399"/>
    <w:rsid w:val="00ED7623"/>
    <w:rsid w:val="00ED77F2"/>
    <w:rsid w:val="00EE090E"/>
    <w:rsid w:val="00EE0BA9"/>
    <w:rsid w:val="00EE0C38"/>
    <w:rsid w:val="00EE173F"/>
    <w:rsid w:val="00EE19A1"/>
    <w:rsid w:val="00EE1EF0"/>
    <w:rsid w:val="00EE2A97"/>
    <w:rsid w:val="00EE2F1C"/>
    <w:rsid w:val="00EE36DB"/>
    <w:rsid w:val="00EE4354"/>
    <w:rsid w:val="00EE4479"/>
    <w:rsid w:val="00EE4904"/>
    <w:rsid w:val="00EE4D3D"/>
    <w:rsid w:val="00EE50F1"/>
    <w:rsid w:val="00EE517B"/>
    <w:rsid w:val="00EE5C62"/>
    <w:rsid w:val="00EE65E3"/>
    <w:rsid w:val="00EE6A80"/>
    <w:rsid w:val="00EE6B23"/>
    <w:rsid w:val="00EE6E2A"/>
    <w:rsid w:val="00EE781A"/>
    <w:rsid w:val="00EE7E60"/>
    <w:rsid w:val="00EF0186"/>
    <w:rsid w:val="00EF03EF"/>
    <w:rsid w:val="00EF0711"/>
    <w:rsid w:val="00EF1656"/>
    <w:rsid w:val="00EF16DE"/>
    <w:rsid w:val="00EF18FE"/>
    <w:rsid w:val="00EF1DD2"/>
    <w:rsid w:val="00EF24B6"/>
    <w:rsid w:val="00EF2624"/>
    <w:rsid w:val="00EF2FDB"/>
    <w:rsid w:val="00EF30F4"/>
    <w:rsid w:val="00EF343A"/>
    <w:rsid w:val="00EF354F"/>
    <w:rsid w:val="00EF3787"/>
    <w:rsid w:val="00EF3A6E"/>
    <w:rsid w:val="00EF3CCD"/>
    <w:rsid w:val="00EF41E5"/>
    <w:rsid w:val="00EF4BB7"/>
    <w:rsid w:val="00EF4BCC"/>
    <w:rsid w:val="00EF4D56"/>
    <w:rsid w:val="00EF517A"/>
    <w:rsid w:val="00EF5787"/>
    <w:rsid w:val="00EF5E6F"/>
    <w:rsid w:val="00EF60D0"/>
    <w:rsid w:val="00EF6425"/>
    <w:rsid w:val="00EF6655"/>
    <w:rsid w:val="00EF6B93"/>
    <w:rsid w:val="00EF7100"/>
    <w:rsid w:val="00EF7260"/>
    <w:rsid w:val="00EF7317"/>
    <w:rsid w:val="00EF794D"/>
    <w:rsid w:val="00EF7EA2"/>
    <w:rsid w:val="00F0019C"/>
    <w:rsid w:val="00F003A0"/>
    <w:rsid w:val="00F00A30"/>
    <w:rsid w:val="00F00ECC"/>
    <w:rsid w:val="00F00F4F"/>
    <w:rsid w:val="00F01435"/>
    <w:rsid w:val="00F0172A"/>
    <w:rsid w:val="00F018C1"/>
    <w:rsid w:val="00F01CD8"/>
    <w:rsid w:val="00F01F09"/>
    <w:rsid w:val="00F023D1"/>
    <w:rsid w:val="00F02630"/>
    <w:rsid w:val="00F04093"/>
    <w:rsid w:val="00F04486"/>
    <w:rsid w:val="00F044C9"/>
    <w:rsid w:val="00F0528D"/>
    <w:rsid w:val="00F0561C"/>
    <w:rsid w:val="00F05FCA"/>
    <w:rsid w:val="00F06C67"/>
    <w:rsid w:val="00F06DFD"/>
    <w:rsid w:val="00F06E80"/>
    <w:rsid w:val="00F0707B"/>
    <w:rsid w:val="00F071D1"/>
    <w:rsid w:val="00F07533"/>
    <w:rsid w:val="00F079ED"/>
    <w:rsid w:val="00F07C09"/>
    <w:rsid w:val="00F07CF6"/>
    <w:rsid w:val="00F10629"/>
    <w:rsid w:val="00F10A16"/>
    <w:rsid w:val="00F12859"/>
    <w:rsid w:val="00F1386F"/>
    <w:rsid w:val="00F138FC"/>
    <w:rsid w:val="00F13969"/>
    <w:rsid w:val="00F139F3"/>
    <w:rsid w:val="00F13C26"/>
    <w:rsid w:val="00F14317"/>
    <w:rsid w:val="00F1482A"/>
    <w:rsid w:val="00F151C3"/>
    <w:rsid w:val="00F15FA5"/>
    <w:rsid w:val="00F1696C"/>
    <w:rsid w:val="00F16AB6"/>
    <w:rsid w:val="00F207F0"/>
    <w:rsid w:val="00F209B7"/>
    <w:rsid w:val="00F20E79"/>
    <w:rsid w:val="00F20E95"/>
    <w:rsid w:val="00F2141F"/>
    <w:rsid w:val="00F21430"/>
    <w:rsid w:val="00F217B1"/>
    <w:rsid w:val="00F21BB7"/>
    <w:rsid w:val="00F22DC2"/>
    <w:rsid w:val="00F2376F"/>
    <w:rsid w:val="00F23ADF"/>
    <w:rsid w:val="00F24091"/>
    <w:rsid w:val="00F24398"/>
    <w:rsid w:val="00F243D8"/>
    <w:rsid w:val="00F24528"/>
    <w:rsid w:val="00F24688"/>
    <w:rsid w:val="00F25094"/>
    <w:rsid w:val="00F25BC3"/>
    <w:rsid w:val="00F26050"/>
    <w:rsid w:val="00F26443"/>
    <w:rsid w:val="00F26DEE"/>
    <w:rsid w:val="00F26F0A"/>
    <w:rsid w:val="00F270C7"/>
    <w:rsid w:val="00F279E2"/>
    <w:rsid w:val="00F30423"/>
    <w:rsid w:val="00F3069B"/>
    <w:rsid w:val="00F30828"/>
    <w:rsid w:val="00F30E22"/>
    <w:rsid w:val="00F312AF"/>
    <w:rsid w:val="00F31395"/>
    <w:rsid w:val="00F313D6"/>
    <w:rsid w:val="00F3152B"/>
    <w:rsid w:val="00F316F2"/>
    <w:rsid w:val="00F318F4"/>
    <w:rsid w:val="00F319A3"/>
    <w:rsid w:val="00F319F1"/>
    <w:rsid w:val="00F32099"/>
    <w:rsid w:val="00F321AC"/>
    <w:rsid w:val="00F3225D"/>
    <w:rsid w:val="00F32494"/>
    <w:rsid w:val="00F32A15"/>
    <w:rsid w:val="00F32C06"/>
    <w:rsid w:val="00F32EAB"/>
    <w:rsid w:val="00F3307C"/>
    <w:rsid w:val="00F33DD7"/>
    <w:rsid w:val="00F33F6D"/>
    <w:rsid w:val="00F33F90"/>
    <w:rsid w:val="00F33FB6"/>
    <w:rsid w:val="00F34403"/>
    <w:rsid w:val="00F3487B"/>
    <w:rsid w:val="00F348DB"/>
    <w:rsid w:val="00F34C56"/>
    <w:rsid w:val="00F351A1"/>
    <w:rsid w:val="00F358DE"/>
    <w:rsid w:val="00F366D4"/>
    <w:rsid w:val="00F36C8B"/>
    <w:rsid w:val="00F37A35"/>
    <w:rsid w:val="00F37E81"/>
    <w:rsid w:val="00F4072A"/>
    <w:rsid w:val="00F4096F"/>
    <w:rsid w:val="00F40B88"/>
    <w:rsid w:val="00F40D5C"/>
    <w:rsid w:val="00F40F0C"/>
    <w:rsid w:val="00F413C1"/>
    <w:rsid w:val="00F417E8"/>
    <w:rsid w:val="00F43F2A"/>
    <w:rsid w:val="00F44261"/>
    <w:rsid w:val="00F444AE"/>
    <w:rsid w:val="00F44AAB"/>
    <w:rsid w:val="00F44EEB"/>
    <w:rsid w:val="00F45E81"/>
    <w:rsid w:val="00F46030"/>
    <w:rsid w:val="00F462B4"/>
    <w:rsid w:val="00F465C6"/>
    <w:rsid w:val="00F465EF"/>
    <w:rsid w:val="00F46625"/>
    <w:rsid w:val="00F47273"/>
    <w:rsid w:val="00F4766C"/>
    <w:rsid w:val="00F479E1"/>
    <w:rsid w:val="00F47A59"/>
    <w:rsid w:val="00F47FFC"/>
    <w:rsid w:val="00F50699"/>
    <w:rsid w:val="00F507D1"/>
    <w:rsid w:val="00F50C22"/>
    <w:rsid w:val="00F50D81"/>
    <w:rsid w:val="00F51109"/>
    <w:rsid w:val="00F519CE"/>
    <w:rsid w:val="00F51ADA"/>
    <w:rsid w:val="00F529E0"/>
    <w:rsid w:val="00F52FAA"/>
    <w:rsid w:val="00F53463"/>
    <w:rsid w:val="00F53664"/>
    <w:rsid w:val="00F53832"/>
    <w:rsid w:val="00F53BDE"/>
    <w:rsid w:val="00F53D59"/>
    <w:rsid w:val="00F53F42"/>
    <w:rsid w:val="00F53F6D"/>
    <w:rsid w:val="00F54316"/>
    <w:rsid w:val="00F54ACA"/>
    <w:rsid w:val="00F54F43"/>
    <w:rsid w:val="00F54F6C"/>
    <w:rsid w:val="00F55467"/>
    <w:rsid w:val="00F554DA"/>
    <w:rsid w:val="00F556DF"/>
    <w:rsid w:val="00F5579D"/>
    <w:rsid w:val="00F55911"/>
    <w:rsid w:val="00F5641C"/>
    <w:rsid w:val="00F5670D"/>
    <w:rsid w:val="00F5685B"/>
    <w:rsid w:val="00F56CA0"/>
    <w:rsid w:val="00F57111"/>
    <w:rsid w:val="00F603D6"/>
    <w:rsid w:val="00F607C5"/>
    <w:rsid w:val="00F608C4"/>
    <w:rsid w:val="00F609A2"/>
    <w:rsid w:val="00F60D1B"/>
    <w:rsid w:val="00F60DEA"/>
    <w:rsid w:val="00F60E20"/>
    <w:rsid w:val="00F617EF"/>
    <w:rsid w:val="00F62040"/>
    <w:rsid w:val="00F621B3"/>
    <w:rsid w:val="00F62D00"/>
    <w:rsid w:val="00F6302A"/>
    <w:rsid w:val="00F63310"/>
    <w:rsid w:val="00F6337D"/>
    <w:rsid w:val="00F636A3"/>
    <w:rsid w:val="00F6382E"/>
    <w:rsid w:val="00F63C92"/>
    <w:rsid w:val="00F64006"/>
    <w:rsid w:val="00F64611"/>
    <w:rsid w:val="00F6463D"/>
    <w:rsid w:val="00F64696"/>
    <w:rsid w:val="00F64C2B"/>
    <w:rsid w:val="00F64D82"/>
    <w:rsid w:val="00F651BE"/>
    <w:rsid w:val="00F6568E"/>
    <w:rsid w:val="00F65E74"/>
    <w:rsid w:val="00F670B7"/>
    <w:rsid w:val="00F67205"/>
    <w:rsid w:val="00F675AA"/>
    <w:rsid w:val="00F67843"/>
    <w:rsid w:val="00F67EB1"/>
    <w:rsid w:val="00F67F53"/>
    <w:rsid w:val="00F703BE"/>
    <w:rsid w:val="00F705D4"/>
    <w:rsid w:val="00F70702"/>
    <w:rsid w:val="00F70751"/>
    <w:rsid w:val="00F70AE9"/>
    <w:rsid w:val="00F70CD2"/>
    <w:rsid w:val="00F7134F"/>
    <w:rsid w:val="00F7152C"/>
    <w:rsid w:val="00F71814"/>
    <w:rsid w:val="00F71D67"/>
    <w:rsid w:val="00F71F69"/>
    <w:rsid w:val="00F72167"/>
    <w:rsid w:val="00F727E7"/>
    <w:rsid w:val="00F72B72"/>
    <w:rsid w:val="00F72F44"/>
    <w:rsid w:val="00F73A60"/>
    <w:rsid w:val="00F73DD4"/>
    <w:rsid w:val="00F73E40"/>
    <w:rsid w:val="00F74993"/>
    <w:rsid w:val="00F74BB9"/>
    <w:rsid w:val="00F75061"/>
    <w:rsid w:val="00F75373"/>
    <w:rsid w:val="00F75582"/>
    <w:rsid w:val="00F7563E"/>
    <w:rsid w:val="00F76306"/>
    <w:rsid w:val="00F76413"/>
    <w:rsid w:val="00F7645C"/>
    <w:rsid w:val="00F7649E"/>
    <w:rsid w:val="00F76B67"/>
    <w:rsid w:val="00F76E0A"/>
    <w:rsid w:val="00F76EFA"/>
    <w:rsid w:val="00F77508"/>
    <w:rsid w:val="00F77555"/>
    <w:rsid w:val="00F77C49"/>
    <w:rsid w:val="00F80128"/>
    <w:rsid w:val="00F804BE"/>
    <w:rsid w:val="00F806D8"/>
    <w:rsid w:val="00F80816"/>
    <w:rsid w:val="00F80B3E"/>
    <w:rsid w:val="00F81255"/>
    <w:rsid w:val="00F817CE"/>
    <w:rsid w:val="00F82CC8"/>
    <w:rsid w:val="00F83BD9"/>
    <w:rsid w:val="00F84466"/>
    <w:rsid w:val="00F8456C"/>
    <w:rsid w:val="00F859D8"/>
    <w:rsid w:val="00F85CA8"/>
    <w:rsid w:val="00F86224"/>
    <w:rsid w:val="00F864E9"/>
    <w:rsid w:val="00F868F5"/>
    <w:rsid w:val="00F86A29"/>
    <w:rsid w:val="00F86C9A"/>
    <w:rsid w:val="00F86EE9"/>
    <w:rsid w:val="00F875D1"/>
    <w:rsid w:val="00F9056A"/>
    <w:rsid w:val="00F9096A"/>
    <w:rsid w:val="00F90C1C"/>
    <w:rsid w:val="00F90F8D"/>
    <w:rsid w:val="00F919E2"/>
    <w:rsid w:val="00F91A58"/>
    <w:rsid w:val="00F920EF"/>
    <w:rsid w:val="00F92782"/>
    <w:rsid w:val="00F9283B"/>
    <w:rsid w:val="00F92A8C"/>
    <w:rsid w:val="00F92B29"/>
    <w:rsid w:val="00F92CD4"/>
    <w:rsid w:val="00F92CE1"/>
    <w:rsid w:val="00F92DA9"/>
    <w:rsid w:val="00F92FB9"/>
    <w:rsid w:val="00F9304B"/>
    <w:rsid w:val="00F932D2"/>
    <w:rsid w:val="00F9333E"/>
    <w:rsid w:val="00F93759"/>
    <w:rsid w:val="00F93963"/>
    <w:rsid w:val="00F93AA9"/>
    <w:rsid w:val="00F953C8"/>
    <w:rsid w:val="00F957E2"/>
    <w:rsid w:val="00F959FC"/>
    <w:rsid w:val="00F95CB6"/>
    <w:rsid w:val="00F96483"/>
    <w:rsid w:val="00F96985"/>
    <w:rsid w:val="00F96DBA"/>
    <w:rsid w:val="00F97247"/>
    <w:rsid w:val="00F9738A"/>
    <w:rsid w:val="00F97421"/>
    <w:rsid w:val="00F97838"/>
    <w:rsid w:val="00F97ABE"/>
    <w:rsid w:val="00F97BA6"/>
    <w:rsid w:val="00F97C65"/>
    <w:rsid w:val="00F97DDC"/>
    <w:rsid w:val="00FA03E4"/>
    <w:rsid w:val="00FA099D"/>
    <w:rsid w:val="00FA0BAB"/>
    <w:rsid w:val="00FA0FC2"/>
    <w:rsid w:val="00FA1893"/>
    <w:rsid w:val="00FA2583"/>
    <w:rsid w:val="00FA2745"/>
    <w:rsid w:val="00FA2BB3"/>
    <w:rsid w:val="00FA3452"/>
    <w:rsid w:val="00FA35D7"/>
    <w:rsid w:val="00FA3B72"/>
    <w:rsid w:val="00FA4404"/>
    <w:rsid w:val="00FA4440"/>
    <w:rsid w:val="00FA469C"/>
    <w:rsid w:val="00FA4B38"/>
    <w:rsid w:val="00FA58F5"/>
    <w:rsid w:val="00FA5BC7"/>
    <w:rsid w:val="00FA5DD0"/>
    <w:rsid w:val="00FA6692"/>
    <w:rsid w:val="00FA67FB"/>
    <w:rsid w:val="00FA6A60"/>
    <w:rsid w:val="00FA6D56"/>
    <w:rsid w:val="00FA6E00"/>
    <w:rsid w:val="00FA6FE5"/>
    <w:rsid w:val="00FA717B"/>
    <w:rsid w:val="00FA7708"/>
    <w:rsid w:val="00FB0115"/>
    <w:rsid w:val="00FB0176"/>
    <w:rsid w:val="00FB084F"/>
    <w:rsid w:val="00FB0DE5"/>
    <w:rsid w:val="00FB12F2"/>
    <w:rsid w:val="00FB19DC"/>
    <w:rsid w:val="00FB1CE1"/>
    <w:rsid w:val="00FB22F9"/>
    <w:rsid w:val="00FB2B71"/>
    <w:rsid w:val="00FB2F11"/>
    <w:rsid w:val="00FB33BA"/>
    <w:rsid w:val="00FB33F5"/>
    <w:rsid w:val="00FB3866"/>
    <w:rsid w:val="00FB40D7"/>
    <w:rsid w:val="00FB4778"/>
    <w:rsid w:val="00FB4C80"/>
    <w:rsid w:val="00FB5168"/>
    <w:rsid w:val="00FB520F"/>
    <w:rsid w:val="00FB54CD"/>
    <w:rsid w:val="00FB6061"/>
    <w:rsid w:val="00FB6062"/>
    <w:rsid w:val="00FB66AA"/>
    <w:rsid w:val="00FB6A6A"/>
    <w:rsid w:val="00FB6A7B"/>
    <w:rsid w:val="00FB6AEB"/>
    <w:rsid w:val="00FB7332"/>
    <w:rsid w:val="00FB7F9A"/>
    <w:rsid w:val="00FC0564"/>
    <w:rsid w:val="00FC083F"/>
    <w:rsid w:val="00FC0866"/>
    <w:rsid w:val="00FC1CB0"/>
    <w:rsid w:val="00FC1CC3"/>
    <w:rsid w:val="00FC2415"/>
    <w:rsid w:val="00FC24D5"/>
    <w:rsid w:val="00FC2977"/>
    <w:rsid w:val="00FC2CF9"/>
    <w:rsid w:val="00FC30C8"/>
    <w:rsid w:val="00FC3482"/>
    <w:rsid w:val="00FC39E5"/>
    <w:rsid w:val="00FC410D"/>
    <w:rsid w:val="00FC4D2C"/>
    <w:rsid w:val="00FC5284"/>
    <w:rsid w:val="00FC64E8"/>
    <w:rsid w:val="00FC6BCE"/>
    <w:rsid w:val="00FC6BFA"/>
    <w:rsid w:val="00FC7429"/>
    <w:rsid w:val="00FC7B18"/>
    <w:rsid w:val="00FD017B"/>
    <w:rsid w:val="00FD0473"/>
    <w:rsid w:val="00FD051B"/>
    <w:rsid w:val="00FD07F6"/>
    <w:rsid w:val="00FD0979"/>
    <w:rsid w:val="00FD0CED"/>
    <w:rsid w:val="00FD1107"/>
    <w:rsid w:val="00FD12EB"/>
    <w:rsid w:val="00FD1A9F"/>
    <w:rsid w:val="00FD1EC8"/>
    <w:rsid w:val="00FD24A9"/>
    <w:rsid w:val="00FD2599"/>
    <w:rsid w:val="00FD283D"/>
    <w:rsid w:val="00FD2A3C"/>
    <w:rsid w:val="00FD3D13"/>
    <w:rsid w:val="00FD4190"/>
    <w:rsid w:val="00FD45C5"/>
    <w:rsid w:val="00FD47ED"/>
    <w:rsid w:val="00FD5297"/>
    <w:rsid w:val="00FD54B2"/>
    <w:rsid w:val="00FD59DB"/>
    <w:rsid w:val="00FD5E1C"/>
    <w:rsid w:val="00FD5E97"/>
    <w:rsid w:val="00FD6180"/>
    <w:rsid w:val="00FD65AB"/>
    <w:rsid w:val="00FD67DA"/>
    <w:rsid w:val="00FD6A21"/>
    <w:rsid w:val="00FD6D1A"/>
    <w:rsid w:val="00FD711C"/>
    <w:rsid w:val="00FD7138"/>
    <w:rsid w:val="00FD726C"/>
    <w:rsid w:val="00FD74DB"/>
    <w:rsid w:val="00FD7660"/>
    <w:rsid w:val="00FD7D40"/>
    <w:rsid w:val="00FE0655"/>
    <w:rsid w:val="00FE1425"/>
    <w:rsid w:val="00FE152D"/>
    <w:rsid w:val="00FE2365"/>
    <w:rsid w:val="00FE297F"/>
    <w:rsid w:val="00FE318C"/>
    <w:rsid w:val="00FE3989"/>
    <w:rsid w:val="00FE3B5D"/>
    <w:rsid w:val="00FE3C27"/>
    <w:rsid w:val="00FE48D1"/>
    <w:rsid w:val="00FE4934"/>
    <w:rsid w:val="00FE4AA7"/>
    <w:rsid w:val="00FE4B64"/>
    <w:rsid w:val="00FE4C7B"/>
    <w:rsid w:val="00FE4CF6"/>
    <w:rsid w:val="00FE5201"/>
    <w:rsid w:val="00FE5386"/>
    <w:rsid w:val="00FE59E5"/>
    <w:rsid w:val="00FE5B76"/>
    <w:rsid w:val="00FE5B8F"/>
    <w:rsid w:val="00FE6506"/>
    <w:rsid w:val="00FE6553"/>
    <w:rsid w:val="00FE7336"/>
    <w:rsid w:val="00FE77F8"/>
    <w:rsid w:val="00FE787C"/>
    <w:rsid w:val="00FE78C2"/>
    <w:rsid w:val="00FE7E7F"/>
    <w:rsid w:val="00FF02C4"/>
    <w:rsid w:val="00FF0801"/>
    <w:rsid w:val="00FF081E"/>
    <w:rsid w:val="00FF09EF"/>
    <w:rsid w:val="00FF1264"/>
    <w:rsid w:val="00FF1919"/>
    <w:rsid w:val="00FF1CAC"/>
    <w:rsid w:val="00FF2362"/>
    <w:rsid w:val="00FF2925"/>
    <w:rsid w:val="00FF33C0"/>
    <w:rsid w:val="00FF3429"/>
    <w:rsid w:val="00FF3661"/>
    <w:rsid w:val="00FF394F"/>
    <w:rsid w:val="00FF442D"/>
    <w:rsid w:val="00FF45A5"/>
    <w:rsid w:val="00FF4A34"/>
    <w:rsid w:val="00FF5C91"/>
    <w:rsid w:val="00FF5CF9"/>
    <w:rsid w:val="00FF5D2E"/>
    <w:rsid w:val="00FF64F3"/>
    <w:rsid w:val="00FF7407"/>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3EB1"/>
  <w15:chartTrackingRefBased/>
  <w15:docId w15:val="{C74CA0E0-921B-4BEA-94F9-F634EA261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qFormat/>
    <w:rsid w:val="003B1828"/>
    <w:rPr>
      <w:sz w:val="16"/>
      <w:szCs w:val="16"/>
    </w:rPr>
  </w:style>
  <w:style w:type="paragraph" w:styleId="CommentText">
    <w:name w:val="annotation text"/>
    <w:basedOn w:val="Normal"/>
    <w:link w:val="CommentTextChar"/>
    <w:uiPriority w:val="99"/>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rsid w:val="00DA6961"/>
    <w:rPr>
      <w:i/>
      <w:iCs/>
    </w:rPr>
  </w:style>
  <w:style w:type="character" w:customStyle="1" w:styleId="CommentTextChar">
    <w:name w:val="Comment Text Char"/>
    <w:basedOn w:val="DefaultParagraphFont"/>
    <w:link w:val="CommentText"/>
    <w:uiPriority w:val="99"/>
    <w:qFormat/>
    <w:rsid w:val="0083299B"/>
    <w:rPr>
      <w:rFonts w:ascii="Arial" w:hAnsi="Arial"/>
      <w:lang w:val="en-GB" w:eastAsia="zh-CN"/>
    </w:rPr>
  </w:style>
  <w:style w:type="paragraph" w:customStyle="1" w:styleId="Agreement">
    <w:name w:val="Agreement"/>
    <w:basedOn w:val="Normal"/>
    <w:next w:val="Doc-text2"/>
    <w:qFormat/>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character" w:styleId="Mention">
    <w:name w:val="Mention"/>
    <w:basedOn w:val="DefaultParagraphFont"/>
    <w:uiPriority w:val="99"/>
    <w:unhideWhenUsed/>
    <w:rsid w:val="007F5D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3949">
      <w:bodyDiv w:val="1"/>
      <w:marLeft w:val="0"/>
      <w:marRight w:val="0"/>
      <w:marTop w:val="0"/>
      <w:marBottom w:val="0"/>
      <w:divBdr>
        <w:top w:val="none" w:sz="0" w:space="0" w:color="auto"/>
        <w:left w:val="none" w:sz="0" w:space="0" w:color="auto"/>
        <w:bottom w:val="none" w:sz="0" w:space="0" w:color="auto"/>
        <w:right w:val="none" w:sz="0" w:space="0" w:color="auto"/>
      </w:divBdr>
      <w:divsChild>
        <w:div w:id="116872383">
          <w:marLeft w:val="1699"/>
          <w:marRight w:val="0"/>
          <w:marTop w:val="60"/>
          <w:marBottom w:val="0"/>
          <w:divBdr>
            <w:top w:val="none" w:sz="0" w:space="0" w:color="auto"/>
            <w:left w:val="none" w:sz="0" w:space="0" w:color="auto"/>
            <w:bottom w:val="none" w:sz="0" w:space="0" w:color="auto"/>
            <w:right w:val="none" w:sz="0" w:space="0" w:color="auto"/>
          </w:divBdr>
        </w:div>
        <w:div w:id="1420910178">
          <w:marLeft w:val="1699"/>
          <w:marRight w:val="0"/>
          <w:marTop w:val="60"/>
          <w:marBottom w:val="0"/>
          <w:divBdr>
            <w:top w:val="none" w:sz="0" w:space="0" w:color="auto"/>
            <w:left w:val="none" w:sz="0" w:space="0" w:color="auto"/>
            <w:bottom w:val="none" w:sz="0" w:space="0" w:color="auto"/>
            <w:right w:val="none" w:sz="0" w:space="0" w:color="auto"/>
          </w:divBdr>
        </w:div>
        <w:div w:id="1755971784">
          <w:marLeft w:val="2261"/>
          <w:marRight w:val="0"/>
          <w:marTop w:val="60"/>
          <w:marBottom w:val="0"/>
          <w:divBdr>
            <w:top w:val="none" w:sz="0" w:space="0" w:color="auto"/>
            <w:left w:val="none" w:sz="0" w:space="0" w:color="auto"/>
            <w:bottom w:val="none" w:sz="0" w:space="0" w:color="auto"/>
            <w:right w:val="none" w:sz="0" w:space="0" w:color="auto"/>
          </w:divBdr>
        </w:div>
      </w:divsChild>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21060394">
      <w:bodyDiv w:val="1"/>
      <w:marLeft w:val="0"/>
      <w:marRight w:val="0"/>
      <w:marTop w:val="0"/>
      <w:marBottom w:val="0"/>
      <w:divBdr>
        <w:top w:val="none" w:sz="0" w:space="0" w:color="auto"/>
        <w:left w:val="none" w:sz="0" w:space="0" w:color="auto"/>
        <w:bottom w:val="none" w:sz="0" w:space="0" w:color="auto"/>
        <w:right w:val="none" w:sz="0" w:space="0" w:color="auto"/>
      </w:divBdr>
      <w:divsChild>
        <w:div w:id="1376395086">
          <w:marLeft w:val="0"/>
          <w:marRight w:val="0"/>
          <w:marTop w:val="0"/>
          <w:marBottom w:val="0"/>
          <w:divBdr>
            <w:top w:val="none" w:sz="0" w:space="0" w:color="auto"/>
            <w:left w:val="none" w:sz="0" w:space="0" w:color="auto"/>
            <w:bottom w:val="none" w:sz="0" w:space="0" w:color="auto"/>
            <w:right w:val="none" w:sz="0" w:space="0" w:color="auto"/>
          </w:divBdr>
        </w:div>
      </w:divsChild>
    </w:div>
    <w:div w:id="236479527">
      <w:bodyDiv w:val="1"/>
      <w:marLeft w:val="0"/>
      <w:marRight w:val="0"/>
      <w:marTop w:val="0"/>
      <w:marBottom w:val="0"/>
      <w:divBdr>
        <w:top w:val="none" w:sz="0" w:space="0" w:color="auto"/>
        <w:left w:val="none" w:sz="0" w:space="0" w:color="auto"/>
        <w:bottom w:val="none" w:sz="0" w:space="0" w:color="auto"/>
        <w:right w:val="none" w:sz="0" w:space="0" w:color="auto"/>
      </w:divBdr>
      <w:divsChild>
        <w:div w:id="917515324">
          <w:marLeft w:val="0"/>
          <w:marRight w:val="0"/>
          <w:marTop w:val="0"/>
          <w:marBottom w:val="0"/>
          <w:divBdr>
            <w:top w:val="none" w:sz="0" w:space="0" w:color="auto"/>
            <w:left w:val="none" w:sz="0" w:space="0" w:color="auto"/>
            <w:bottom w:val="none" w:sz="0" w:space="0" w:color="auto"/>
            <w:right w:val="none" w:sz="0" w:space="0" w:color="auto"/>
          </w:divBdr>
        </w:div>
      </w:divsChild>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47043252">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468203663">
      <w:bodyDiv w:val="1"/>
      <w:marLeft w:val="0"/>
      <w:marRight w:val="0"/>
      <w:marTop w:val="0"/>
      <w:marBottom w:val="0"/>
      <w:divBdr>
        <w:top w:val="none" w:sz="0" w:space="0" w:color="auto"/>
        <w:left w:val="none" w:sz="0" w:space="0" w:color="auto"/>
        <w:bottom w:val="none" w:sz="0" w:space="0" w:color="auto"/>
        <w:right w:val="none" w:sz="0" w:space="0" w:color="auto"/>
      </w:divBdr>
      <w:divsChild>
        <w:div w:id="1732117094">
          <w:marLeft w:val="0"/>
          <w:marRight w:val="0"/>
          <w:marTop w:val="0"/>
          <w:marBottom w:val="0"/>
          <w:divBdr>
            <w:top w:val="none" w:sz="0" w:space="0" w:color="auto"/>
            <w:left w:val="none" w:sz="0" w:space="0" w:color="auto"/>
            <w:bottom w:val="none" w:sz="0" w:space="0" w:color="auto"/>
            <w:right w:val="none" w:sz="0" w:space="0" w:color="auto"/>
          </w:divBdr>
        </w:div>
      </w:divsChild>
    </w:div>
    <w:div w:id="510335710">
      <w:bodyDiv w:val="1"/>
      <w:marLeft w:val="0"/>
      <w:marRight w:val="0"/>
      <w:marTop w:val="0"/>
      <w:marBottom w:val="0"/>
      <w:divBdr>
        <w:top w:val="none" w:sz="0" w:space="0" w:color="auto"/>
        <w:left w:val="none" w:sz="0" w:space="0" w:color="auto"/>
        <w:bottom w:val="none" w:sz="0" w:space="0" w:color="auto"/>
        <w:right w:val="none" w:sz="0" w:space="0" w:color="auto"/>
      </w:divBdr>
      <w:divsChild>
        <w:div w:id="2024935079">
          <w:marLeft w:val="0"/>
          <w:marRight w:val="0"/>
          <w:marTop w:val="0"/>
          <w:marBottom w:val="0"/>
          <w:divBdr>
            <w:top w:val="none" w:sz="0" w:space="0" w:color="auto"/>
            <w:left w:val="none" w:sz="0" w:space="0" w:color="auto"/>
            <w:bottom w:val="none" w:sz="0" w:space="0" w:color="auto"/>
            <w:right w:val="none" w:sz="0" w:space="0" w:color="auto"/>
          </w:divBdr>
        </w:div>
      </w:divsChild>
    </w:div>
    <w:div w:id="517231657">
      <w:bodyDiv w:val="1"/>
      <w:marLeft w:val="0"/>
      <w:marRight w:val="0"/>
      <w:marTop w:val="0"/>
      <w:marBottom w:val="0"/>
      <w:divBdr>
        <w:top w:val="none" w:sz="0" w:space="0" w:color="auto"/>
        <w:left w:val="none" w:sz="0" w:space="0" w:color="auto"/>
        <w:bottom w:val="none" w:sz="0" w:space="0" w:color="auto"/>
        <w:right w:val="none" w:sz="0" w:space="0" w:color="auto"/>
      </w:divBdr>
      <w:divsChild>
        <w:div w:id="1260674746">
          <w:marLeft w:val="0"/>
          <w:marRight w:val="0"/>
          <w:marTop w:val="0"/>
          <w:marBottom w:val="0"/>
          <w:divBdr>
            <w:top w:val="none" w:sz="0" w:space="0" w:color="auto"/>
            <w:left w:val="none" w:sz="0" w:space="0" w:color="auto"/>
            <w:bottom w:val="none" w:sz="0" w:space="0" w:color="auto"/>
            <w:right w:val="none" w:sz="0" w:space="0" w:color="auto"/>
          </w:divBdr>
        </w:div>
      </w:divsChild>
    </w:div>
    <w:div w:id="523910605">
      <w:bodyDiv w:val="1"/>
      <w:marLeft w:val="0"/>
      <w:marRight w:val="0"/>
      <w:marTop w:val="0"/>
      <w:marBottom w:val="0"/>
      <w:divBdr>
        <w:top w:val="none" w:sz="0" w:space="0" w:color="auto"/>
        <w:left w:val="none" w:sz="0" w:space="0" w:color="auto"/>
        <w:bottom w:val="none" w:sz="0" w:space="0" w:color="auto"/>
        <w:right w:val="none" w:sz="0" w:space="0" w:color="auto"/>
      </w:divBdr>
      <w:divsChild>
        <w:div w:id="1576206744">
          <w:marLeft w:val="0"/>
          <w:marRight w:val="0"/>
          <w:marTop w:val="0"/>
          <w:marBottom w:val="0"/>
          <w:divBdr>
            <w:top w:val="none" w:sz="0" w:space="0" w:color="auto"/>
            <w:left w:val="none" w:sz="0" w:space="0" w:color="auto"/>
            <w:bottom w:val="none" w:sz="0" w:space="0" w:color="auto"/>
            <w:right w:val="none" w:sz="0" w:space="0" w:color="auto"/>
          </w:divBdr>
        </w:div>
      </w:divsChild>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575096293">
      <w:bodyDiv w:val="1"/>
      <w:marLeft w:val="0"/>
      <w:marRight w:val="0"/>
      <w:marTop w:val="0"/>
      <w:marBottom w:val="0"/>
      <w:divBdr>
        <w:top w:val="none" w:sz="0" w:space="0" w:color="auto"/>
        <w:left w:val="none" w:sz="0" w:space="0" w:color="auto"/>
        <w:bottom w:val="none" w:sz="0" w:space="0" w:color="auto"/>
        <w:right w:val="none" w:sz="0" w:space="0" w:color="auto"/>
      </w:divBdr>
      <w:divsChild>
        <w:div w:id="1199053230">
          <w:marLeft w:val="1699"/>
          <w:marRight w:val="0"/>
          <w:marTop w:val="60"/>
          <w:marBottom w:val="0"/>
          <w:divBdr>
            <w:top w:val="none" w:sz="0" w:space="0" w:color="auto"/>
            <w:left w:val="none" w:sz="0" w:space="0" w:color="auto"/>
            <w:bottom w:val="none" w:sz="0" w:space="0" w:color="auto"/>
            <w:right w:val="none" w:sz="0" w:space="0" w:color="auto"/>
          </w:divBdr>
        </w:div>
        <w:div w:id="1468351664">
          <w:marLeft w:val="1699"/>
          <w:marRight w:val="0"/>
          <w:marTop w:val="60"/>
          <w:marBottom w:val="0"/>
          <w:divBdr>
            <w:top w:val="none" w:sz="0" w:space="0" w:color="auto"/>
            <w:left w:val="none" w:sz="0" w:space="0" w:color="auto"/>
            <w:bottom w:val="none" w:sz="0" w:space="0" w:color="auto"/>
            <w:right w:val="none" w:sz="0" w:space="0" w:color="auto"/>
          </w:divBdr>
        </w:div>
      </w:divsChild>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05804435">
      <w:bodyDiv w:val="1"/>
      <w:marLeft w:val="0"/>
      <w:marRight w:val="0"/>
      <w:marTop w:val="0"/>
      <w:marBottom w:val="0"/>
      <w:divBdr>
        <w:top w:val="none" w:sz="0" w:space="0" w:color="auto"/>
        <w:left w:val="none" w:sz="0" w:space="0" w:color="auto"/>
        <w:bottom w:val="none" w:sz="0" w:space="0" w:color="auto"/>
        <w:right w:val="none" w:sz="0" w:space="0" w:color="auto"/>
      </w:divBdr>
      <w:divsChild>
        <w:div w:id="491290481">
          <w:marLeft w:val="1699"/>
          <w:marRight w:val="0"/>
          <w:marTop w:val="60"/>
          <w:marBottom w:val="0"/>
          <w:divBdr>
            <w:top w:val="none" w:sz="0" w:space="0" w:color="auto"/>
            <w:left w:val="none" w:sz="0" w:space="0" w:color="auto"/>
            <w:bottom w:val="none" w:sz="0" w:space="0" w:color="auto"/>
            <w:right w:val="none" w:sz="0" w:space="0" w:color="auto"/>
          </w:divBdr>
        </w:div>
        <w:div w:id="1932738576">
          <w:marLeft w:val="1699"/>
          <w:marRight w:val="0"/>
          <w:marTop w:val="60"/>
          <w:marBottom w:val="0"/>
          <w:divBdr>
            <w:top w:val="none" w:sz="0" w:space="0" w:color="auto"/>
            <w:left w:val="none" w:sz="0" w:space="0" w:color="auto"/>
            <w:bottom w:val="none" w:sz="0" w:space="0" w:color="auto"/>
            <w:right w:val="none" w:sz="0" w:space="0" w:color="auto"/>
          </w:divBdr>
        </w:div>
      </w:divsChild>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956714947">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043556670">
      <w:bodyDiv w:val="1"/>
      <w:marLeft w:val="0"/>
      <w:marRight w:val="0"/>
      <w:marTop w:val="0"/>
      <w:marBottom w:val="0"/>
      <w:divBdr>
        <w:top w:val="none" w:sz="0" w:space="0" w:color="auto"/>
        <w:left w:val="none" w:sz="0" w:space="0" w:color="auto"/>
        <w:bottom w:val="none" w:sz="0" w:space="0" w:color="auto"/>
        <w:right w:val="none" w:sz="0" w:space="0" w:color="auto"/>
      </w:divBdr>
      <w:divsChild>
        <w:div w:id="1112482266">
          <w:marLeft w:val="0"/>
          <w:marRight w:val="0"/>
          <w:marTop w:val="0"/>
          <w:marBottom w:val="0"/>
          <w:divBdr>
            <w:top w:val="none" w:sz="0" w:space="0" w:color="auto"/>
            <w:left w:val="none" w:sz="0" w:space="0" w:color="auto"/>
            <w:bottom w:val="none" w:sz="0" w:space="0" w:color="auto"/>
            <w:right w:val="none" w:sz="0" w:space="0" w:color="auto"/>
          </w:divBdr>
        </w:div>
      </w:divsChild>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1591171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14083692">
      <w:bodyDiv w:val="1"/>
      <w:marLeft w:val="0"/>
      <w:marRight w:val="0"/>
      <w:marTop w:val="0"/>
      <w:marBottom w:val="0"/>
      <w:divBdr>
        <w:top w:val="none" w:sz="0" w:space="0" w:color="auto"/>
        <w:left w:val="none" w:sz="0" w:space="0" w:color="auto"/>
        <w:bottom w:val="none" w:sz="0" w:space="0" w:color="auto"/>
        <w:right w:val="none" w:sz="0" w:space="0" w:color="auto"/>
      </w:divBdr>
      <w:divsChild>
        <w:div w:id="1626423700">
          <w:marLeft w:val="0"/>
          <w:marRight w:val="0"/>
          <w:marTop w:val="0"/>
          <w:marBottom w:val="0"/>
          <w:divBdr>
            <w:top w:val="none" w:sz="0" w:space="0" w:color="auto"/>
            <w:left w:val="none" w:sz="0" w:space="0" w:color="auto"/>
            <w:bottom w:val="none" w:sz="0" w:space="0" w:color="auto"/>
            <w:right w:val="none" w:sz="0" w:space="0" w:color="auto"/>
          </w:divBdr>
        </w:div>
      </w:divsChild>
    </w:div>
    <w:div w:id="1430665236">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2566320">
      <w:bodyDiv w:val="1"/>
      <w:marLeft w:val="0"/>
      <w:marRight w:val="0"/>
      <w:marTop w:val="0"/>
      <w:marBottom w:val="0"/>
      <w:divBdr>
        <w:top w:val="none" w:sz="0" w:space="0" w:color="auto"/>
        <w:left w:val="none" w:sz="0" w:space="0" w:color="auto"/>
        <w:bottom w:val="none" w:sz="0" w:space="0" w:color="auto"/>
        <w:right w:val="none" w:sz="0" w:space="0" w:color="auto"/>
      </w:divBdr>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54748324">
      <w:bodyDiv w:val="1"/>
      <w:marLeft w:val="0"/>
      <w:marRight w:val="0"/>
      <w:marTop w:val="0"/>
      <w:marBottom w:val="0"/>
      <w:divBdr>
        <w:top w:val="none" w:sz="0" w:space="0" w:color="auto"/>
        <w:left w:val="none" w:sz="0" w:space="0" w:color="auto"/>
        <w:bottom w:val="none" w:sz="0" w:space="0" w:color="auto"/>
        <w:right w:val="none" w:sz="0" w:space="0" w:color="auto"/>
      </w:divBdr>
      <w:divsChild>
        <w:div w:id="1779059046">
          <w:marLeft w:val="0"/>
          <w:marRight w:val="0"/>
          <w:marTop w:val="0"/>
          <w:marBottom w:val="0"/>
          <w:divBdr>
            <w:top w:val="none" w:sz="0" w:space="0" w:color="auto"/>
            <w:left w:val="none" w:sz="0" w:space="0" w:color="auto"/>
            <w:bottom w:val="none" w:sz="0" w:space="0" w:color="auto"/>
            <w:right w:val="none" w:sz="0" w:space="0" w:color="auto"/>
          </w:divBdr>
        </w:div>
      </w:divsChild>
    </w:div>
    <w:div w:id="1733964954">
      <w:bodyDiv w:val="1"/>
      <w:marLeft w:val="0"/>
      <w:marRight w:val="0"/>
      <w:marTop w:val="0"/>
      <w:marBottom w:val="0"/>
      <w:divBdr>
        <w:top w:val="none" w:sz="0" w:space="0" w:color="auto"/>
        <w:left w:val="none" w:sz="0" w:space="0" w:color="auto"/>
        <w:bottom w:val="none" w:sz="0" w:space="0" w:color="auto"/>
        <w:right w:val="none" w:sz="0" w:space="0" w:color="auto"/>
      </w:divBdr>
    </w:div>
    <w:div w:id="1746803236">
      <w:bodyDiv w:val="1"/>
      <w:marLeft w:val="0"/>
      <w:marRight w:val="0"/>
      <w:marTop w:val="0"/>
      <w:marBottom w:val="0"/>
      <w:divBdr>
        <w:top w:val="none" w:sz="0" w:space="0" w:color="auto"/>
        <w:left w:val="none" w:sz="0" w:space="0" w:color="auto"/>
        <w:bottom w:val="none" w:sz="0" w:space="0" w:color="auto"/>
        <w:right w:val="none" w:sz="0" w:space="0" w:color="auto"/>
      </w:divBdr>
      <w:divsChild>
        <w:div w:id="1478300282">
          <w:marLeft w:val="0"/>
          <w:marRight w:val="0"/>
          <w:marTop w:val="0"/>
          <w:marBottom w:val="0"/>
          <w:divBdr>
            <w:top w:val="none" w:sz="0" w:space="0" w:color="auto"/>
            <w:left w:val="none" w:sz="0" w:space="0" w:color="auto"/>
            <w:bottom w:val="none" w:sz="0" w:space="0" w:color="auto"/>
            <w:right w:val="none" w:sz="0" w:space="0" w:color="auto"/>
          </w:divBdr>
        </w:div>
      </w:divsChild>
    </w:div>
    <w:div w:id="1757748160">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28865831">
      <w:bodyDiv w:val="1"/>
      <w:marLeft w:val="0"/>
      <w:marRight w:val="0"/>
      <w:marTop w:val="0"/>
      <w:marBottom w:val="0"/>
      <w:divBdr>
        <w:top w:val="none" w:sz="0" w:space="0" w:color="auto"/>
        <w:left w:val="none" w:sz="0" w:space="0" w:color="auto"/>
        <w:bottom w:val="none" w:sz="0" w:space="0" w:color="auto"/>
        <w:right w:val="none" w:sz="0" w:space="0" w:color="auto"/>
      </w:divBdr>
      <w:divsChild>
        <w:div w:id="1611008620">
          <w:marLeft w:val="0"/>
          <w:marRight w:val="0"/>
          <w:marTop w:val="0"/>
          <w:marBottom w:val="0"/>
          <w:divBdr>
            <w:top w:val="none" w:sz="0" w:space="0" w:color="auto"/>
            <w:left w:val="none" w:sz="0" w:space="0" w:color="auto"/>
            <w:bottom w:val="none" w:sz="0" w:space="0" w:color="auto"/>
            <w:right w:val="none" w:sz="0" w:space="0" w:color="auto"/>
          </w:divBdr>
        </w:div>
      </w:divsChild>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543260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60916841">
      <w:bodyDiv w:val="1"/>
      <w:marLeft w:val="0"/>
      <w:marRight w:val="0"/>
      <w:marTop w:val="0"/>
      <w:marBottom w:val="0"/>
      <w:divBdr>
        <w:top w:val="none" w:sz="0" w:space="0" w:color="auto"/>
        <w:left w:val="none" w:sz="0" w:space="0" w:color="auto"/>
        <w:bottom w:val="none" w:sz="0" w:space="0" w:color="auto"/>
        <w:right w:val="none" w:sz="0" w:space="0" w:color="auto"/>
      </w:divBdr>
    </w:div>
    <w:div w:id="2037267990">
      <w:bodyDiv w:val="1"/>
      <w:marLeft w:val="0"/>
      <w:marRight w:val="0"/>
      <w:marTop w:val="0"/>
      <w:marBottom w:val="0"/>
      <w:divBdr>
        <w:top w:val="none" w:sz="0" w:space="0" w:color="auto"/>
        <w:left w:val="none" w:sz="0" w:space="0" w:color="auto"/>
        <w:bottom w:val="none" w:sz="0" w:space="0" w:color="auto"/>
        <w:right w:val="none" w:sz="0" w:space="0" w:color="auto"/>
      </w:divBdr>
      <w:divsChild>
        <w:div w:id="116917431">
          <w:marLeft w:val="0"/>
          <w:marRight w:val="0"/>
          <w:marTop w:val="0"/>
          <w:marBottom w:val="0"/>
          <w:divBdr>
            <w:top w:val="none" w:sz="0" w:space="0" w:color="auto"/>
            <w:left w:val="none" w:sz="0" w:space="0" w:color="auto"/>
            <w:bottom w:val="none" w:sz="0" w:space="0" w:color="auto"/>
            <w:right w:val="none" w:sz="0" w:space="0" w:color="auto"/>
          </w:divBdr>
        </w:div>
      </w:divsChild>
    </w:div>
    <w:div w:id="2040935514">
      <w:bodyDiv w:val="1"/>
      <w:marLeft w:val="0"/>
      <w:marRight w:val="0"/>
      <w:marTop w:val="0"/>
      <w:marBottom w:val="0"/>
      <w:divBdr>
        <w:top w:val="none" w:sz="0" w:space="0" w:color="auto"/>
        <w:left w:val="none" w:sz="0" w:space="0" w:color="auto"/>
        <w:bottom w:val="none" w:sz="0" w:space="0" w:color="auto"/>
        <w:right w:val="none" w:sz="0" w:space="0" w:color="auto"/>
      </w:divBdr>
      <w:divsChild>
        <w:div w:id="1209992604">
          <w:marLeft w:val="547"/>
          <w:marRight w:val="0"/>
          <w:marTop w:val="60"/>
          <w:marBottom w:val="0"/>
          <w:divBdr>
            <w:top w:val="none" w:sz="0" w:space="0" w:color="auto"/>
            <w:left w:val="none" w:sz="0" w:space="0" w:color="auto"/>
            <w:bottom w:val="none" w:sz="0" w:space="0" w:color="auto"/>
            <w:right w:val="none" w:sz="0" w:space="0" w:color="auto"/>
          </w:divBdr>
        </w:div>
        <w:div w:id="1403403678">
          <w:marLeft w:val="547"/>
          <w:marRight w:val="0"/>
          <w:marTop w:val="60"/>
          <w:marBottom w:val="0"/>
          <w:divBdr>
            <w:top w:val="none" w:sz="0" w:space="0" w:color="auto"/>
            <w:left w:val="none" w:sz="0" w:space="0" w:color="auto"/>
            <w:bottom w:val="none" w:sz="0" w:space="0" w:color="auto"/>
            <w:right w:val="none" w:sz="0" w:space="0" w:color="auto"/>
          </w:divBdr>
        </w:div>
      </w:divsChild>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52606469">
      <w:bodyDiv w:val="1"/>
      <w:marLeft w:val="0"/>
      <w:marRight w:val="0"/>
      <w:marTop w:val="0"/>
      <w:marBottom w:val="0"/>
      <w:divBdr>
        <w:top w:val="none" w:sz="0" w:space="0" w:color="auto"/>
        <w:left w:val="none" w:sz="0" w:space="0" w:color="auto"/>
        <w:bottom w:val="none" w:sz="0" w:space="0" w:color="auto"/>
        <w:right w:val="none" w:sz="0" w:space="0" w:color="auto"/>
      </w:divBdr>
      <w:divsChild>
        <w:div w:id="31806633">
          <w:marLeft w:val="0"/>
          <w:marRight w:val="0"/>
          <w:marTop w:val="0"/>
          <w:marBottom w:val="0"/>
          <w:divBdr>
            <w:top w:val="none" w:sz="0" w:space="0" w:color="auto"/>
            <w:left w:val="none" w:sz="0" w:space="0" w:color="auto"/>
            <w:bottom w:val="none" w:sz="0" w:space="0" w:color="auto"/>
            <w:right w:val="none" w:sz="0" w:space="0" w:color="auto"/>
          </w:divBdr>
        </w:div>
      </w:divsChild>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 w:id="2124569266">
      <w:bodyDiv w:val="1"/>
      <w:marLeft w:val="0"/>
      <w:marRight w:val="0"/>
      <w:marTop w:val="0"/>
      <w:marBottom w:val="0"/>
      <w:divBdr>
        <w:top w:val="none" w:sz="0" w:space="0" w:color="auto"/>
        <w:left w:val="none" w:sz="0" w:space="0" w:color="auto"/>
        <w:bottom w:val="none" w:sz="0" w:space="0" w:color="auto"/>
        <w:right w:val="none" w:sz="0" w:space="0" w:color="auto"/>
      </w:divBdr>
      <w:divsChild>
        <w:div w:id="1260945283">
          <w:marLeft w:val="0"/>
          <w:marRight w:val="0"/>
          <w:marTop w:val="0"/>
          <w:marBottom w:val="0"/>
          <w:divBdr>
            <w:top w:val="none" w:sz="0" w:space="0" w:color="auto"/>
            <w:left w:val="none" w:sz="0" w:space="0" w:color="auto"/>
            <w:bottom w:val="none" w:sz="0" w:space="0" w:color="auto"/>
            <w:right w:val="none" w:sz="0" w:space="0" w:color="auto"/>
          </w:divBdr>
        </w:div>
      </w:divsChild>
    </w:div>
    <w:div w:id="2139450492">
      <w:bodyDiv w:val="1"/>
      <w:marLeft w:val="0"/>
      <w:marRight w:val="0"/>
      <w:marTop w:val="0"/>
      <w:marBottom w:val="0"/>
      <w:divBdr>
        <w:top w:val="none" w:sz="0" w:space="0" w:color="auto"/>
        <w:left w:val="none" w:sz="0" w:space="0" w:color="auto"/>
        <w:bottom w:val="none" w:sz="0" w:space="0" w:color="auto"/>
        <w:right w:val="none" w:sz="0" w:space="0" w:color="auto"/>
      </w:divBdr>
      <w:divsChild>
        <w:div w:id="211498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5286C-26C6-4641-B05E-1462388BC3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C29C5-DE1C-4811-8DE8-8B29D931E3BD}">
  <ds:schemaRefs>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schemas.microsoft.com/office/infopath/2007/PartnerControls"/>
    <ds:schemaRef ds:uri="9b239327-9e80-40e4-b1b7-4394fed77a33"/>
    <ds:schemaRef ds:uri="2f282d3b-eb4a-4b09-b61f-b9593442e286"/>
    <ds:schemaRef ds:uri="http://purl.org/dc/dcmitype/"/>
    <ds:schemaRef ds:uri="http://purl.org/dc/term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BC789F32-DB41-48FD-A07A-034C5EBFE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10294</TotalTime>
  <Pages>6</Pages>
  <Words>2902</Words>
  <Characters>16150</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19014</CharactersWithSpaces>
  <SharedDoc>false</SharedDoc>
  <HyperlinkBase/>
  <HLinks>
    <vt:vector size="12" baseType="variant">
      <vt:variant>
        <vt:i4>1048618</vt:i4>
      </vt:variant>
      <vt:variant>
        <vt:i4>45</vt:i4>
      </vt:variant>
      <vt:variant>
        <vt:i4>0</vt:i4>
      </vt:variant>
      <vt:variant>
        <vt:i4>5</vt:i4>
      </vt:variant>
      <vt:variant>
        <vt:lpwstr>https://www.3gpp.org/ftp/tsg_ran/WG2_RL2/TSGR2_107bis/Docs/R2-1913641.zip</vt:lpwstr>
      </vt:variant>
      <vt:variant>
        <vt:lpwstr/>
      </vt:variant>
      <vt:variant>
        <vt:i4>7602263</vt:i4>
      </vt:variant>
      <vt:variant>
        <vt:i4>42</vt:i4>
      </vt:variant>
      <vt:variant>
        <vt:i4>0</vt:i4>
      </vt:variant>
      <vt:variant>
        <vt:i4>5</vt:i4>
      </vt:variant>
      <vt:variant>
        <vt:lpwstr>http://www.3gpp.org/ftp/tsg_ran/TSG_RAN//TSGR_83/Docs//RP-190728.zip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2742</cp:revision>
  <dcterms:created xsi:type="dcterms:W3CDTF">2019-02-05T18:04:00Z</dcterms:created>
  <dcterms:modified xsi:type="dcterms:W3CDTF">2020-02-13T18:14:00Z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9abf67c7-f41b-456d-bd71-6f11ec43e6cb</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9216">
    <vt:lpwstr>1062</vt:lpwstr>
  </property>
  <property fmtid="{D5CDD505-2E9C-101B-9397-08002B2CF9AE}" pid="28" name="AuthorIds_UIVersion_13312">
    <vt:lpwstr>62</vt:lpwstr>
  </property>
  <property fmtid="{D5CDD505-2E9C-101B-9397-08002B2CF9AE}" pid="29" name="AuthorIds_UIVersion_15872">
    <vt:lpwstr>1062</vt:lpwstr>
  </property>
  <property fmtid="{D5CDD505-2E9C-101B-9397-08002B2CF9AE}" pid="30" name="AuthorIds_UIVersion_18944">
    <vt:lpwstr>62</vt:lpwstr>
  </property>
  <property fmtid="{D5CDD505-2E9C-101B-9397-08002B2CF9AE}" pid="31" name="AuthorIds_UIVersion_19456">
    <vt:lpwstr>225</vt:lpwstr>
  </property>
  <property fmtid="{D5CDD505-2E9C-101B-9397-08002B2CF9AE}" pid="32" name="AuthorIds_UIVersion_19968">
    <vt:lpwstr>1062</vt:lpwstr>
  </property>
  <property fmtid="{D5CDD505-2E9C-101B-9397-08002B2CF9AE}" pid="33" name="AuthorIds_UIVersion_20480">
    <vt:lpwstr>1062</vt:lpwstr>
  </property>
  <property fmtid="{D5CDD505-2E9C-101B-9397-08002B2CF9AE}" pid="34" name="AuthorIds_UIVersion_20992">
    <vt:lpwstr>1062</vt:lpwstr>
  </property>
  <property fmtid="{D5CDD505-2E9C-101B-9397-08002B2CF9AE}" pid="35" name="AuthorIds_UIVersion_21504">
    <vt:lpwstr>1062</vt:lpwstr>
  </property>
  <property fmtid="{D5CDD505-2E9C-101B-9397-08002B2CF9AE}" pid="36" name="AuthorIds_UIVersion_22016">
    <vt:lpwstr>1062</vt:lpwstr>
  </property>
  <property fmtid="{D5CDD505-2E9C-101B-9397-08002B2CF9AE}" pid="37" name="AuthorIds_UIVersion_22528">
    <vt:lpwstr>292</vt:lpwstr>
  </property>
  <property fmtid="{D5CDD505-2E9C-101B-9397-08002B2CF9AE}" pid="38" name="AuthorIds_UIVersion_24576">
    <vt:lpwstr>1062</vt:lpwstr>
  </property>
  <property fmtid="{D5CDD505-2E9C-101B-9397-08002B2CF9AE}" pid="39" name="AuthorIds_UIVersion_25088">
    <vt:lpwstr>1062</vt:lpwstr>
  </property>
  <property fmtid="{D5CDD505-2E9C-101B-9397-08002B2CF9AE}" pid="40" name="AuthorIds_UIVersion_32768">
    <vt:lpwstr>312</vt:lpwstr>
  </property>
  <property fmtid="{D5CDD505-2E9C-101B-9397-08002B2CF9AE}" pid="41" name="AuthorIds_UIVersion_33792">
    <vt:lpwstr>1062</vt:lpwstr>
  </property>
  <property fmtid="{D5CDD505-2E9C-101B-9397-08002B2CF9AE}" pid="42" name="AuthorIds_UIVersion_34816">
    <vt:lpwstr>312</vt:lpwstr>
  </property>
  <property fmtid="{D5CDD505-2E9C-101B-9397-08002B2CF9AE}" pid="43" name="AuthorIds_UIVersion_36352">
    <vt:lpwstr>312</vt:lpwstr>
  </property>
  <property fmtid="{D5CDD505-2E9C-101B-9397-08002B2CF9AE}" pid="44" name="AuthorIds_UIVersion_1536">
    <vt:lpwstr>1062</vt:lpwstr>
  </property>
</Properties>
</file>